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9EF" w:rsidRPr="00B86F7A" w:rsidRDefault="00295261" w:rsidP="004859EF">
      <w:pPr>
        <w:jc w:val="both"/>
        <w:rPr>
          <w:rFonts w:asciiTheme="minorHAnsi" w:hAnsiTheme="minorHAnsi" w:cstheme="minorHAnsi"/>
          <w:sz w:val="22"/>
          <w:szCs w:val="22"/>
        </w:rPr>
      </w:pPr>
      <w:bookmarkStart w:id="0" w:name="_Hlk98399705"/>
      <w:bookmarkStart w:id="1" w:name="_GoBack"/>
      <w:bookmarkEnd w:id="1"/>
      <w:r w:rsidRPr="00B86F7A">
        <w:rPr>
          <w:rFonts w:asciiTheme="minorHAnsi" w:hAnsiTheme="minorHAnsi" w:cstheme="minorHAnsi"/>
          <w:sz w:val="22"/>
          <w:szCs w:val="22"/>
        </w:rPr>
        <w:t>V skladu z 39. členom Zakona o varnosti in zdravju pri delu (Ur.list RS št. 43/2011, z vsemi spremembami in dopolnitvami) se sklene pisni sporazum o skupnih ukrepih za zagotavljanje varnostni in zdravja pri delu na skupnem delovišču.</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Za začasna in premična gradbišča se za urejanje skupnega delovišča poleg zgoraj navedenega zakona upošteva še Uredba o zagotavljanju varnosti in zdravja pri delu na začasnih in premičnih gradbiščih (Ur. list RS, št. 83/2005, z vsemi spremembami in dopolnitvami).</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Odgovorne osebe naročnika in izvajalca del, ki sprejmeta pisni sporazum o skupnih ukrepih za varno opravljanje del na skupnem delovišču so navedene v 2. členu pisnega sporazuma (v nadaljevanju sporazum).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S tem sporazumom se določajo skupni varnostni ukrepi, organizacija varnosti pri delu ter obveznosti in pravice delavcev, ki jim je naložena skrb za zagotavljanje varnega delovnega okolja in varnih delovnih razmer na skupnem delovišču. S podpisom tega sporazuma izvajalec del izjavlja, da bo ravnal skladno z veljavnimi predpisi in bo upošteval tudi vse posebne nevarnosti in zahteve, ki so definirane v tem dogovoru. Delo bo organiziral tako, da bo poskrbljeno za varnost pri delu njegovih delavcev in ne bo ogroženo zdravje in varnost delavcev drugih izvajalcev ter uporabnikov objekta.</w:t>
      </w:r>
    </w:p>
    <w:p w:rsidR="004859EF" w:rsidRPr="00B86F7A" w:rsidRDefault="004859EF" w:rsidP="004859EF">
      <w:pPr>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bCs/>
          <w:sz w:val="22"/>
          <w:szCs w:val="22"/>
        </w:rPr>
      </w:pPr>
      <w:r w:rsidRPr="00B86F7A">
        <w:rPr>
          <w:rFonts w:asciiTheme="minorHAnsi" w:hAnsiTheme="minorHAnsi" w:cstheme="minorHAnsi"/>
          <w:bCs/>
          <w:sz w:val="22"/>
          <w:szCs w:val="22"/>
        </w:rPr>
        <w:t>Sporazum o skupnih varnostnih ukrepih na skupnem delovišču sklenejo:</w:t>
      </w:r>
    </w:p>
    <w:p w:rsidR="004859EF" w:rsidRPr="00B86F7A" w:rsidRDefault="004859EF" w:rsidP="004859EF">
      <w:pPr>
        <w:jc w:val="both"/>
        <w:rPr>
          <w:rFonts w:asciiTheme="minorHAnsi" w:hAnsiTheme="minorHAnsi" w:cstheme="minorHAnsi"/>
          <w:b/>
          <w:bCs/>
          <w:sz w:val="22"/>
          <w:szCs w:val="22"/>
        </w:rPr>
      </w:pPr>
    </w:p>
    <w:p w:rsidR="004859EF" w:rsidRPr="00B86F7A" w:rsidRDefault="00295261" w:rsidP="004859EF">
      <w:pPr>
        <w:tabs>
          <w:tab w:val="left" w:pos="2268"/>
        </w:tabs>
        <w:jc w:val="both"/>
        <w:rPr>
          <w:rFonts w:asciiTheme="minorHAnsi" w:hAnsiTheme="minorHAnsi" w:cstheme="minorHAnsi"/>
          <w:b/>
          <w:bCs/>
          <w:sz w:val="22"/>
          <w:szCs w:val="22"/>
        </w:rPr>
      </w:pPr>
      <w:r w:rsidRPr="00B86F7A">
        <w:rPr>
          <w:rFonts w:asciiTheme="minorHAnsi" w:hAnsiTheme="minorHAnsi" w:cstheme="minorHAnsi"/>
          <w:b/>
          <w:bCs/>
          <w:sz w:val="22"/>
          <w:szCs w:val="22"/>
        </w:rPr>
        <w:t xml:space="preserve">NAROČNIK: </w:t>
      </w:r>
      <w:r w:rsidRPr="00B86F7A">
        <w:rPr>
          <w:rFonts w:asciiTheme="minorHAnsi" w:hAnsiTheme="minorHAnsi" w:cstheme="minorHAnsi"/>
          <w:b/>
          <w:bCs/>
          <w:sz w:val="22"/>
          <w:szCs w:val="22"/>
        </w:rPr>
        <w:tab/>
        <w:t>ONKOLOŠKI INŠTITUT LJUBLJANA</w:t>
      </w:r>
    </w:p>
    <w:p w:rsidR="004859EF" w:rsidRPr="00B86F7A" w:rsidRDefault="00295261" w:rsidP="004859EF">
      <w:pPr>
        <w:tabs>
          <w:tab w:val="left" w:pos="2268"/>
        </w:tabs>
        <w:jc w:val="both"/>
        <w:rPr>
          <w:rFonts w:asciiTheme="minorHAnsi" w:hAnsiTheme="minorHAnsi" w:cstheme="minorHAnsi"/>
          <w:bCs/>
          <w:sz w:val="22"/>
          <w:szCs w:val="22"/>
        </w:rPr>
      </w:pPr>
      <w:r w:rsidRPr="00B86F7A">
        <w:rPr>
          <w:rFonts w:asciiTheme="minorHAnsi" w:hAnsiTheme="minorHAnsi" w:cstheme="minorHAnsi"/>
          <w:b/>
          <w:bCs/>
          <w:sz w:val="22"/>
          <w:szCs w:val="22"/>
        </w:rPr>
        <w:tab/>
      </w:r>
      <w:r w:rsidRPr="00B86F7A">
        <w:rPr>
          <w:rFonts w:asciiTheme="minorHAnsi" w:hAnsiTheme="minorHAnsi" w:cstheme="minorHAnsi"/>
          <w:bCs/>
          <w:sz w:val="22"/>
          <w:szCs w:val="22"/>
        </w:rPr>
        <w:t>Zaloška cesta 2</w:t>
      </w:r>
    </w:p>
    <w:p w:rsidR="004859EF" w:rsidRPr="00B86F7A" w:rsidRDefault="00295261" w:rsidP="004859EF">
      <w:pPr>
        <w:tabs>
          <w:tab w:val="left" w:pos="2268"/>
        </w:tabs>
        <w:jc w:val="both"/>
        <w:rPr>
          <w:rFonts w:asciiTheme="minorHAnsi" w:hAnsiTheme="minorHAnsi" w:cstheme="minorHAnsi"/>
          <w:bCs/>
          <w:sz w:val="22"/>
          <w:szCs w:val="22"/>
        </w:rPr>
      </w:pPr>
      <w:r w:rsidRPr="00B86F7A">
        <w:rPr>
          <w:rFonts w:asciiTheme="minorHAnsi" w:hAnsiTheme="minorHAnsi" w:cstheme="minorHAnsi"/>
          <w:bCs/>
          <w:sz w:val="22"/>
          <w:szCs w:val="22"/>
        </w:rPr>
        <w:tab/>
        <w:t>1000 Ljubljana</w:t>
      </w:r>
    </w:p>
    <w:p w:rsidR="004859EF" w:rsidRPr="00B86F7A" w:rsidRDefault="004859EF" w:rsidP="004859EF">
      <w:pPr>
        <w:spacing w:line="360" w:lineRule="auto"/>
        <w:jc w:val="both"/>
        <w:rPr>
          <w:rFonts w:asciiTheme="minorHAnsi" w:hAnsiTheme="minorHAnsi" w:cstheme="minorHAnsi"/>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56"/>
        <w:gridCol w:w="3766"/>
        <w:gridCol w:w="2690"/>
      </w:tblGrid>
      <w:tr w:rsidR="00936499" w:rsidTr="006A3E6F">
        <w:trPr>
          <w:trHeight w:val="420"/>
        </w:trPr>
        <w:tc>
          <w:tcPr>
            <w:tcW w:w="1496" w:type="pct"/>
            <w:vAlign w:val="center"/>
          </w:tcPr>
          <w:p w:rsidR="004859EF" w:rsidRPr="00B86F7A" w:rsidRDefault="004859EF" w:rsidP="006A3E6F">
            <w:pPr>
              <w:tabs>
                <w:tab w:val="left" w:pos="576"/>
                <w:tab w:val="left" w:pos="1440"/>
                <w:tab w:val="left" w:pos="2016"/>
                <w:tab w:val="left" w:pos="2880"/>
                <w:tab w:val="left" w:pos="3456"/>
                <w:tab w:val="left" w:pos="4320"/>
                <w:tab w:val="left" w:pos="4896"/>
                <w:tab w:val="left" w:pos="5760"/>
                <w:tab w:val="left" w:pos="6336"/>
                <w:tab w:val="left" w:pos="7200"/>
                <w:tab w:val="left" w:pos="7776"/>
              </w:tabs>
              <w:spacing w:after="200" w:line="276" w:lineRule="auto"/>
              <w:ind w:right="144"/>
              <w:rPr>
                <w:rFonts w:asciiTheme="minorHAnsi" w:eastAsia="Calibri" w:hAnsiTheme="minorHAnsi" w:cstheme="minorHAnsi"/>
                <w:sz w:val="22"/>
                <w:szCs w:val="22"/>
                <w:lang w:eastAsia="en-US"/>
              </w:rPr>
            </w:pPr>
          </w:p>
        </w:tc>
        <w:tc>
          <w:tcPr>
            <w:tcW w:w="2044" w:type="pct"/>
            <w:shd w:val="clear" w:color="auto" w:fill="auto"/>
            <w:vAlign w:val="center"/>
          </w:tcPr>
          <w:p w:rsidR="004859EF" w:rsidRPr="00B86F7A" w:rsidRDefault="00295261" w:rsidP="006A3E6F">
            <w:pPr>
              <w:jc w:val="both"/>
              <w:rPr>
                <w:rFonts w:asciiTheme="minorHAnsi" w:hAnsiTheme="minorHAnsi" w:cstheme="minorHAnsi"/>
                <w:b/>
                <w:sz w:val="22"/>
                <w:szCs w:val="22"/>
              </w:rPr>
            </w:pPr>
            <w:r w:rsidRPr="00B86F7A">
              <w:rPr>
                <w:rFonts w:asciiTheme="minorHAnsi" w:hAnsiTheme="minorHAnsi" w:cstheme="minorHAnsi"/>
                <w:b/>
                <w:sz w:val="22"/>
                <w:szCs w:val="22"/>
              </w:rPr>
              <w:t>Ime in priimek:</w:t>
            </w:r>
          </w:p>
        </w:tc>
        <w:tc>
          <w:tcPr>
            <w:tcW w:w="1460" w:type="pct"/>
            <w:shd w:val="clear" w:color="auto" w:fill="auto"/>
            <w:vAlign w:val="center"/>
          </w:tcPr>
          <w:p w:rsidR="004859EF" w:rsidRPr="00B86F7A" w:rsidRDefault="00295261" w:rsidP="006A3E6F">
            <w:pPr>
              <w:jc w:val="both"/>
              <w:rPr>
                <w:rFonts w:asciiTheme="minorHAnsi" w:hAnsiTheme="minorHAnsi" w:cstheme="minorHAnsi"/>
                <w:b/>
                <w:sz w:val="22"/>
                <w:szCs w:val="22"/>
              </w:rPr>
            </w:pPr>
            <w:r w:rsidRPr="00B86F7A">
              <w:rPr>
                <w:rFonts w:asciiTheme="minorHAnsi" w:hAnsiTheme="minorHAnsi" w:cstheme="minorHAnsi"/>
                <w:b/>
                <w:sz w:val="22"/>
                <w:szCs w:val="22"/>
              </w:rPr>
              <w:t>Podpis:</w:t>
            </w:r>
          </w:p>
        </w:tc>
      </w:tr>
      <w:tr w:rsidR="00936499" w:rsidTr="006A3E6F">
        <w:trPr>
          <w:trHeight w:val="920"/>
        </w:trPr>
        <w:tc>
          <w:tcPr>
            <w:tcW w:w="1496"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Odgovorni vodja naročnika (skrbnik pogodbe)</w:t>
            </w:r>
          </w:p>
        </w:tc>
        <w:tc>
          <w:tcPr>
            <w:tcW w:w="2044"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u w:val="single"/>
                <w:lang w:eastAsia="en-US"/>
              </w:rPr>
            </w:pPr>
          </w:p>
        </w:tc>
        <w:tc>
          <w:tcPr>
            <w:tcW w:w="1460"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lang w:eastAsia="en-US"/>
              </w:rPr>
            </w:pPr>
          </w:p>
        </w:tc>
      </w:tr>
      <w:tr w:rsidR="00936499" w:rsidTr="006A3E6F">
        <w:trPr>
          <w:trHeight w:val="976"/>
        </w:trPr>
        <w:tc>
          <w:tcPr>
            <w:tcW w:w="1496" w:type="pct"/>
            <w:vMerge w:val="restar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Odgovorna oseba za usklajeno izvajanje varnostnih ukrepov: </w:t>
            </w:r>
          </w:p>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oseba zadolžena za operativno izvedbo pogodbenih del v sodelovanju s strokovnim delavcem za varno delo</w:t>
            </w:r>
          </w:p>
        </w:tc>
        <w:tc>
          <w:tcPr>
            <w:tcW w:w="2044" w:type="pct"/>
            <w:shd w:val="clear" w:color="auto" w:fill="auto"/>
            <w:vAlign w:val="center"/>
          </w:tcPr>
          <w:p w:rsidR="004859EF" w:rsidRPr="00B86F7A" w:rsidRDefault="004859EF" w:rsidP="006A3E6F">
            <w:pPr>
              <w:ind w:left="567"/>
              <w:rPr>
                <w:rFonts w:asciiTheme="minorHAnsi" w:hAnsiTheme="minorHAnsi" w:cstheme="minorHAnsi"/>
                <w:sz w:val="22"/>
                <w:szCs w:val="22"/>
                <w:lang w:eastAsia="en-US"/>
              </w:rPr>
            </w:pPr>
          </w:p>
        </w:tc>
        <w:tc>
          <w:tcPr>
            <w:tcW w:w="1460"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lang w:eastAsia="en-US"/>
              </w:rPr>
            </w:pPr>
          </w:p>
        </w:tc>
      </w:tr>
      <w:tr w:rsidR="00936499" w:rsidTr="006A3E6F">
        <w:trPr>
          <w:trHeight w:val="922"/>
        </w:trPr>
        <w:tc>
          <w:tcPr>
            <w:tcW w:w="1496" w:type="pct"/>
            <w:vMerge/>
            <w:vAlign w:val="center"/>
          </w:tcPr>
          <w:p w:rsidR="004859EF" w:rsidRPr="00B86F7A" w:rsidRDefault="004859EF" w:rsidP="006A3E6F">
            <w:pPr>
              <w:rPr>
                <w:rFonts w:asciiTheme="minorHAnsi" w:hAnsiTheme="minorHAnsi" w:cstheme="minorHAnsi"/>
                <w:sz w:val="22"/>
                <w:szCs w:val="22"/>
              </w:rPr>
            </w:pPr>
          </w:p>
        </w:tc>
        <w:tc>
          <w:tcPr>
            <w:tcW w:w="2044" w:type="pct"/>
            <w:shd w:val="clear" w:color="auto" w:fill="auto"/>
            <w:vAlign w:val="center"/>
          </w:tcPr>
          <w:p w:rsidR="004859EF" w:rsidRPr="00B86F7A" w:rsidRDefault="00295261" w:rsidP="006A3E6F">
            <w:pPr>
              <w:rPr>
                <w:rFonts w:asciiTheme="minorHAnsi" w:hAnsiTheme="minorHAnsi" w:cstheme="minorHAnsi"/>
                <w:sz w:val="22"/>
                <w:szCs w:val="22"/>
                <w:lang w:eastAsia="en-US"/>
              </w:rPr>
            </w:pPr>
            <w:r w:rsidRPr="00B86F7A">
              <w:rPr>
                <w:rFonts w:asciiTheme="minorHAnsi" w:hAnsiTheme="minorHAnsi" w:cstheme="minorHAnsi"/>
                <w:sz w:val="22"/>
                <w:szCs w:val="22"/>
                <w:lang w:eastAsia="en-US"/>
              </w:rPr>
              <w:t>Anita Kolenko, strokovna sodelavka, EZVPD</w:t>
            </w:r>
          </w:p>
          <w:p w:rsidR="004859EF" w:rsidRPr="00B86F7A" w:rsidRDefault="004859EF" w:rsidP="006A3E6F">
            <w:pPr>
              <w:rPr>
                <w:rFonts w:asciiTheme="minorHAnsi" w:hAnsiTheme="minorHAnsi" w:cstheme="minorHAnsi"/>
                <w:sz w:val="22"/>
                <w:szCs w:val="22"/>
                <w:lang w:eastAsia="en-US"/>
              </w:rPr>
            </w:pPr>
          </w:p>
          <w:p w:rsidR="004859EF" w:rsidRPr="00B86F7A" w:rsidRDefault="00295261" w:rsidP="006A3E6F">
            <w:pPr>
              <w:rPr>
                <w:rFonts w:asciiTheme="minorHAnsi" w:hAnsiTheme="minorHAnsi" w:cstheme="minorHAnsi"/>
                <w:sz w:val="22"/>
                <w:szCs w:val="22"/>
                <w:lang w:eastAsia="en-US"/>
              </w:rPr>
            </w:pPr>
            <w:r w:rsidRPr="00B86F7A">
              <w:rPr>
                <w:rFonts w:asciiTheme="minorHAnsi" w:hAnsiTheme="minorHAnsi" w:cstheme="minorHAnsi"/>
                <w:sz w:val="22"/>
                <w:szCs w:val="22"/>
                <w:lang w:eastAsia="en-US"/>
              </w:rPr>
              <w:t>Mateja Golob, strokovna sodelavka, EZVPD</w:t>
            </w:r>
          </w:p>
        </w:tc>
        <w:tc>
          <w:tcPr>
            <w:tcW w:w="1460" w:type="pct"/>
            <w:shd w:val="clear" w:color="auto" w:fill="auto"/>
            <w:vAlign w:val="center"/>
          </w:tcPr>
          <w:p w:rsidR="004859EF" w:rsidRPr="00B86F7A" w:rsidRDefault="004859EF" w:rsidP="006A3E6F">
            <w:pPr>
              <w:keepNext/>
              <w:spacing w:before="240" w:after="60" w:line="276" w:lineRule="auto"/>
              <w:outlineLvl w:val="3"/>
              <w:rPr>
                <w:rFonts w:asciiTheme="minorHAnsi" w:hAnsiTheme="minorHAnsi" w:cstheme="minorHAnsi"/>
                <w:b/>
                <w:bCs/>
                <w:sz w:val="22"/>
                <w:szCs w:val="22"/>
                <w:lang w:eastAsia="en-US"/>
              </w:rPr>
            </w:pPr>
          </w:p>
        </w:tc>
      </w:tr>
    </w:tbl>
    <w:p w:rsidR="004859EF" w:rsidRPr="00B86F7A" w:rsidRDefault="004859EF" w:rsidP="004859EF">
      <w:pPr>
        <w:rPr>
          <w:rFonts w:asciiTheme="minorHAnsi" w:hAnsiTheme="minorHAnsi" w:cstheme="minorHAnsi"/>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4859EF" w:rsidP="004859EF">
      <w:pPr>
        <w:rPr>
          <w:rFonts w:asciiTheme="minorHAnsi" w:hAnsiTheme="minorHAnsi" w:cstheme="minorHAnsi"/>
          <w:b/>
          <w:sz w:val="22"/>
          <w:szCs w:val="22"/>
        </w:rPr>
      </w:pPr>
    </w:p>
    <w:p w:rsidR="004859EF" w:rsidRPr="00B86F7A" w:rsidRDefault="00295261" w:rsidP="004859EF">
      <w:pPr>
        <w:rPr>
          <w:rFonts w:asciiTheme="minorHAnsi" w:hAnsiTheme="minorHAnsi" w:cstheme="minorHAnsi"/>
          <w:sz w:val="22"/>
          <w:szCs w:val="22"/>
        </w:rPr>
      </w:pPr>
      <w:r w:rsidRPr="00B86F7A">
        <w:rPr>
          <w:rFonts w:asciiTheme="minorHAnsi" w:hAnsiTheme="minorHAnsi" w:cstheme="minorHAnsi"/>
          <w:b/>
          <w:sz w:val="22"/>
          <w:szCs w:val="22"/>
        </w:rPr>
        <w:lastRenderedPageBreak/>
        <w:t>Za izvajanje del:</w:t>
      </w:r>
    </w:p>
    <w:p w:rsidR="004859EF" w:rsidRPr="00B86F7A" w:rsidRDefault="004859EF" w:rsidP="004859EF">
      <w:pPr>
        <w:rPr>
          <w:rFonts w:asciiTheme="minorHAnsi" w:hAnsiTheme="minorHAnsi" w:cstheme="minorHAnsi"/>
          <w:b/>
          <w:sz w:val="22"/>
          <w:szCs w:val="22"/>
        </w:rPr>
      </w:pP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Veza naročilnica/pogodba: ____________________________________________________________</w:t>
      </w:r>
    </w:p>
    <w:p w:rsidR="004859EF" w:rsidRPr="00B86F7A" w:rsidRDefault="004859EF" w:rsidP="004859EF">
      <w:pPr>
        <w:rPr>
          <w:rFonts w:asciiTheme="minorHAnsi" w:hAnsiTheme="minorHAnsi" w:cstheme="minorHAnsi"/>
          <w:sz w:val="22"/>
          <w:szCs w:val="22"/>
        </w:rPr>
      </w:pP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Vrsta del (opis): _____________________________________________________________________</w:t>
      </w: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ab/>
      </w:r>
      <w:r w:rsidRPr="00B86F7A">
        <w:rPr>
          <w:rFonts w:asciiTheme="minorHAnsi" w:hAnsiTheme="minorHAnsi" w:cstheme="minorHAnsi"/>
          <w:sz w:val="22"/>
          <w:szCs w:val="22"/>
        </w:rPr>
        <w:tab/>
        <w:t>_____________________________________________________________________</w:t>
      </w: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Lokacija:</w:t>
      </w:r>
      <w:r w:rsidRPr="00B86F7A">
        <w:rPr>
          <w:rFonts w:asciiTheme="minorHAnsi" w:hAnsiTheme="minorHAnsi" w:cstheme="minorHAnsi"/>
          <w:sz w:val="22"/>
          <w:szCs w:val="22"/>
        </w:rPr>
        <w:tab/>
        <w:t>_____________________________________________________________________</w:t>
      </w:r>
    </w:p>
    <w:p w:rsidR="004859EF" w:rsidRPr="00B86F7A" w:rsidRDefault="00295261" w:rsidP="004859EF">
      <w:pPr>
        <w:spacing w:line="480" w:lineRule="auto"/>
        <w:rPr>
          <w:rFonts w:asciiTheme="minorHAnsi" w:hAnsiTheme="minorHAnsi" w:cstheme="minorHAnsi"/>
          <w:sz w:val="22"/>
          <w:szCs w:val="22"/>
        </w:rPr>
      </w:pPr>
      <w:r w:rsidRPr="00B86F7A">
        <w:rPr>
          <w:rFonts w:asciiTheme="minorHAnsi" w:hAnsiTheme="minorHAnsi" w:cstheme="minorHAnsi"/>
          <w:sz w:val="22"/>
          <w:szCs w:val="22"/>
        </w:rPr>
        <w:t>Čas trajanja del oz. veljavnost sporazuma (od -do): _________________________________________</w:t>
      </w:r>
    </w:p>
    <w:tbl>
      <w:tblPr>
        <w:tblStyle w:val="TableGrid"/>
        <w:tblW w:w="0" w:type="auto"/>
        <w:tblLook w:val="04A0" w:firstRow="1" w:lastRow="0" w:firstColumn="1" w:lastColumn="0" w:noHBand="0" w:noVBand="1"/>
      </w:tblPr>
      <w:tblGrid>
        <w:gridCol w:w="4605"/>
        <w:gridCol w:w="3867"/>
        <w:gridCol w:w="738"/>
      </w:tblGrid>
      <w:tr w:rsidR="00936499" w:rsidTr="006A3E6F">
        <w:tc>
          <w:tcPr>
            <w:tcW w:w="4605" w:type="dxa"/>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Predvidena uporaba delovne opreme (viličar, dvižna košara, kovinski cevni oder, avtodvigala, lestve, strojno orodje, ročno orodje, itd.):</w:t>
            </w:r>
          </w:p>
        </w:tc>
        <w:tc>
          <w:tcPr>
            <w:tcW w:w="4605" w:type="dxa"/>
            <w:gridSpan w:val="2"/>
          </w:tcPr>
          <w:p w:rsidR="004859EF" w:rsidRPr="00B86F7A" w:rsidRDefault="004859EF" w:rsidP="006A3E6F">
            <w:pPr>
              <w:spacing w:line="480" w:lineRule="auto"/>
              <w:rPr>
                <w:rFonts w:asciiTheme="minorHAnsi" w:hAnsiTheme="minorHAnsi" w:cstheme="minorHAnsi"/>
                <w:sz w:val="22"/>
                <w:szCs w:val="22"/>
              </w:rPr>
            </w:pPr>
          </w:p>
        </w:tc>
      </w:tr>
      <w:tr w:rsidR="00936499" w:rsidTr="006A3E6F">
        <w:trPr>
          <w:trHeight w:val="747"/>
        </w:trPr>
        <w:tc>
          <w:tcPr>
            <w:tcW w:w="4605" w:type="dxa"/>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Kratek opis dela:</w:t>
            </w:r>
          </w:p>
        </w:tc>
        <w:tc>
          <w:tcPr>
            <w:tcW w:w="4605" w:type="dxa"/>
            <w:gridSpan w:val="2"/>
          </w:tcPr>
          <w:p w:rsidR="004859EF" w:rsidRPr="00B86F7A" w:rsidRDefault="004859EF" w:rsidP="006A3E6F">
            <w:pPr>
              <w:spacing w:line="480" w:lineRule="auto"/>
              <w:rPr>
                <w:rFonts w:asciiTheme="minorHAnsi" w:hAnsiTheme="minorHAnsi" w:cstheme="minorHAnsi"/>
                <w:sz w:val="22"/>
                <w:szCs w:val="22"/>
              </w:rPr>
            </w:pPr>
          </w:p>
        </w:tc>
      </w:tr>
      <w:tr w:rsidR="00936499" w:rsidTr="006A3E6F">
        <w:trPr>
          <w:trHeight w:val="303"/>
        </w:trPr>
        <w:tc>
          <w:tcPr>
            <w:tcW w:w="4605" w:type="dxa"/>
            <w:vMerge w:val="restart"/>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Izvajanje požarno nevarnih del (varjenje, plamensko rezanje, lotanje, itd</w:t>
            </w:r>
          </w:p>
        </w:tc>
        <w:tc>
          <w:tcPr>
            <w:tcW w:w="3867" w:type="dxa"/>
          </w:tcPr>
          <w:p w:rsidR="004859EF" w:rsidRPr="00B86F7A" w:rsidRDefault="00295261" w:rsidP="006A3E6F">
            <w:pPr>
              <w:spacing w:line="480" w:lineRule="auto"/>
              <w:jc w:val="center"/>
              <w:rPr>
                <w:rFonts w:asciiTheme="minorHAnsi" w:hAnsiTheme="minorHAnsi" w:cstheme="minorHAnsi"/>
                <w:sz w:val="22"/>
                <w:szCs w:val="22"/>
              </w:rPr>
            </w:pPr>
            <w:r w:rsidRPr="00B86F7A">
              <w:rPr>
                <w:rFonts w:asciiTheme="minorHAnsi" w:hAnsiTheme="minorHAnsi" w:cstheme="minorHAnsi"/>
                <w:sz w:val="22"/>
                <w:szCs w:val="22"/>
              </w:rPr>
              <w:t>DA</w:t>
            </w:r>
          </w:p>
        </w:tc>
        <w:tc>
          <w:tcPr>
            <w:tcW w:w="738" w:type="dxa"/>
          </w:tcPr>
          <w:p w:rsidR="004859EF" w:rsidRPr="00B86F7A" w:rsidRDefault="00295261" w:rsidP="006A3E6F">
            <w:pPr>
              <w:spacing w:line="480" w:lineRule="auto"/>
              <w:jc w:val="center"/>
              <w:rPr>
                <w:rFonts w:asciiTheme="minorHAnsi" w:hAnsiTheme="minorHAnsi" w:cstheme="minorHAnsi"/>
                <w:sz w:val="22"/>
                <w:szCs w:val="22"/>
              </w:rPr>
            </w:pPr>
            <w:r w:rsidRPr="00B86F7A">
              <w:rPr>
                <w:rFonts w:asciiTheme="minorHAnsi" w:hAnsiTheme="minorHAnsi" w:cstheme="minorHAnsi"/>
                <w:sz w:val="22"/>
                <w:szCs w:val="22"/>
              </w:rPr>
              <w:t>NE</w:t>
            </w:r>
          </w:p>
        </w:tc>
      </w:tr>
      <w:tr w:rsidR="00936499" w:rsidTr="006A3E6F">
        <w:trPr>
          <w:trHeight w:val="302"/>
        </w:trPr>
        <w:tc>
          <w:tcPr>
            <w:tcW w:w="4605" w:type="dxa"/>
            <w:vMerge/>
          </w:tcPr>
          <w:p w:rsidR="004859EF" w:rsidRPr="00B86F7A" w:rsidRDefault="004859EF" w:rsidP="006A3E6F">
            <w:pPr>
              <w:rPr>
                <w:rFonts w:asciiTheme="minorHAnsi" w:hAnsiTheme="minorHAnsi" w:cstheme="minorHAnsi"/>
                <w:sz w:val="22"/>
                <w:szCs w:val="22"/>
              </w:rPr>
            </w:pPr>
          </w:p>
        </w:tc>
        <w:tc>
          <w:tcPr>
            <w:tcW w:w="3867" w:type="dxa"/>
          </w:tcPr>
          <w:p w:rsidR="004859EF" w:rsidRPr="00B86F7A" w:rsidRDefault="00295261" w:rsidP="006A3E6F">
            <w:pPr>
              <w:rPr>
                <w:rFonts w:asciiTheme="minorHAnsi" w:hAnsiTheme="minorHAnsi" w:cstheme="minorHAnsi"/>
                <w:sz w:val="22"/>
                <w:szCs w:val="22"/>
              </w:rPr>
            </w:pPr>
            <w:r w:rsidRPr="00B86F7A">
              <w:rPr>
                <w:rFonts w:asciiTheme="minorHAnsi" w:eastAsia="Calibri" w:hAnsiTheme="minorHAnsi" w:cstheme="minorHAnsi"/>
                <w:sz w:val="22"/>
                <w:szCs w:val="22"/>
              </w:rPr>
              <w:t>(</w:t>
            </w:r>
            <w:r w:rsidRPr="00B86F7A">
              <w:rPr>
                <w:rFonts w:asciiTheme="minorHAnsi" w:hAnsiTheme="minorHAnsi" w:cstheme="minorHAnsi"/>
                <w:sz w:val="22"/>
                <w:szCs w:val="22"/>
              </w:rPr>
              <w:t xml:space="preserve">obvezna požarna straža in </w:t>
            </w:r>
            <w:r>
              <w:rPr>
                <w:rFonts w:asciiTheme="minorHAnsi" w:hAnsiTheme="minorHAnsi" w:cstheme="minorHAnsi"/>
                <w:sz w:val="22"/>
                <w:szCs w:val="22"/>
              </w:rPr>
              <w:t>podpisano D</w:t>
            </w:r>
            <w:r w:rsidRPr="00B86F7A">
              <w:rPr>
                <w:rFonts w:asciiTheme="minorHAnsi" w:hAnsiTheme="minorHAnsi" w:cstheme="minorHAnsi"/>
                <w:sz w:val="22"/>
                <w:szCs w:val="22"/>
              </w:rPr>
              <w:t xml:space="preserve">ovoljenje za izvajanje vročih del iz požarnega reda (OBR  – 108) </w:t>
            </w:r>
          </w:p>
        </w:tc>
        <w:tc>
          <w:tcPr>
            <w:tcW w:w="738" w:type="dxa"/>
          </w:tcPr>
          <w:p w:rsidR="004859EF" w:rsidRPr="00B86F7A" w:rsidRDefault="004859EF" w:rsidP="006A3E6F">
            <w:pPr>
              <w:spacing w:line="480" w:lineRule="auto"/>
              <w:rPr>
                <w:rFonts w:asciiTheme="minorHAnsi" w:hAnsiTheme="minorHAnsi" w:cstheme="minorHAnsi"/>
                <w:sz w:val="22"/>
                <w:szCs w:val="22"/>
              </w:rPr>
            </w:pPr>
          </w:p>
        </w:tc>
      </w:tr>
    </w:tbl>
    <w:p w:rsidR="004859EF" w:rsidRPr="00B86F7A" w:rsidRDefault="004859EF" w:rsidP="004859EF">
      <w:pPr>
        <w:spacing w:line="360" w:lineRule="auto"/>
        <w:jc w:val="both"/>
        <w:rPr>
          <w:rFonts w:asciiTheme="minorHAnsi" w:hAnsiTheme="minorHAnsi" w:cstheme="minorHAnsi"/>
          <w:bCs/>
          <w:sz w:val="22"/>
          <w:szCs w:val="22"/>
        </w:rPr>
      </w:pPr>
    </w:p>
    <w:p w:rsidR="004859EF" w:rsidRPr="00B86F7A" w:rsidRDefault="00295261" w:rsidP="004859EF">
      <w:pPr>
        <w:spacing w:line="360" w:lineRule="auto"/>
        <w:jc w:val="both"/>
        <w:rPr>
          <w:rFonts w:asciiTheme="minorHAnsi" w:hAnsiTheme="minorHAnsi" w:cstheme="minorHAnsi"/>
          <w:bCs/>
          <w:sz w:val="22"/>
          <w:szCs w:val="22"/>
        </w:rPr>
      </w:pPr>
      <w:r w:rsidRPr="00B86F7A">
        <w:rPr>
          <w:rFonts w:asciiTheme="minorHAnsi" w:hAnsiTheme="minorHAnsi" w:cstheme="minorHAnsi"/>
          <w:bCs/>
          <w:sz w:val="22"/>
          <w:szCs w:val="22"/>
        </w:rPr>
        <w:t>in</w:t>
      </w:r>
    </w:p>
    <w:p w:rsidR="004859EF" w:rsidRPr="00B86F7A" w:rsidRDefault="00295261" w:rsidP="004859EF">
      <w:pPr>
        <w:spacing w:line="360" w:lineRule="auto"/>
        <w:jc w:val="both"/>
        <w:rPr>
          <w:rFonts w:asciiTheme="minorHAnsi" w:hAnsiTheme="minorHAnsi" w:cstheme="minorHAnsi"/>
          <w:b/>
          <w:bCs/>
          <w:sz w:val="22"/>
          <w:szCs w:val="22"/>
        </w:rPr>
      </w:pPr>
      <w:r w:rsidRPr="00B86F7A">
        <w:rPr>
          <w:rFonts w:asciiTheme="minorHAnsi" w:hAnsiTheme="minorHAnsi" w:cstheme="minorHAnsi"/>
          <w:b/>
          <w:bCs/>
          <w:sz w:val="22"/>
          <w:szCs w:val="22"/>
        </w:rPr>
        <w:t>IZVAJALCI:</w:t>
      </w:r>
      <w:r w:rsidRPr="00B86F7A">
        <w:rPr>
          <w:rFonts w:asciiTheme="minorHAnsi" w:hAnsiTheme="minorHAnsi" w:cstheme="minorHAnsi"/>
          <w:b/>
          <w:bCs/>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8"/>
        <w:gridCol w:w="1960"/>
        <w:gridCol w:w="2222"/>
        <w:gridCol w:w="2220"/>
        <w:gridCol w:w="1045"/>
        <w:gridCol w:w="1177"/>
      </w:tblGrid>
      <w:tr w:rsidR="00936499" w:rsidTr="006A3E6F">
        <w:trPr>
          <w:cantSplit/>
        </w:trPr>
        <w:tc>
          <w:tcPr>
            <w:tcW w:w="31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064" w:type="pct"/>
            <w:shd w:val="clear" w:color="auto" w:fill="auto"/>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Ime podjetja:</w:t>
            </w:r>
          </w:p>
        </w:tc>
        <w:tc>
          <w:tcPr>
            <w:tcW w:w="1206" w:type="pct"/>
            <w:shd w:val="clear" w:color="auto" w:fill="auto"/>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Vrsta del:</w:t>
            </w:r>
          </w:p>
        </w:tc>
        <w:tc>
          <w:tcPr>
            <w:tcW w:w="1205" w:type="pct"/>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Odgovorne osebe za zagotovitev varnosti svojih delavcev</w:t>
            </w:r>
          </w:p>
        </w:tc>
        <w:tc>
          <w:tcPr>
            <w:tcW w:w="567" w:type="pct"/>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Datum:</w:t>
            </w:r>
          </w:p>
        </w:tc>
        <w:tc>
          <w:tcPr>
            <w:tcW w:w="639" w:type="pct"/>
            <w:vAlign w:val="center"/>
          </w:tcPr>
          <w:p w:rsidR="004859EF" w:rsidRPr="00B86F7A" w:rsidRDefault="00295261" w:rsidP="006A3E6F">
            <w:pPr>
              <w:rPr>
                <w:rFonts w:asciiTheme="minorHAnsi" w:hAnsiTheme="minorHAnsi" w:cstheme="minorHAnsi"/>
                <w:b/>
                <w:sz w:val="22"/>
                <w:szCs w:val="22"/>
              </w:rPr>
            </w:pPr>
            <w:r w:rsidRPr="00B86F7A">
              <w:rPr>
                <w:rFonts w:asciiTheme="minorHAnsi" w:hAnsiTheme="minorHAnsi" w:cstheme="minorHAnsi"/>
                <w:b/>
                <w:sz w:val="22"/>
                <w:szCs w:val="22"/>
              </w:rPr>
              <w:t>Podpis:</w:t>
            </w:r>
          </w:p>
        </w:tc>
      </w:tr>
      <w:tr w:rsidR="00936499" w:rsidTr="006A3E6F">
        <w:trPr>
          <w:cantSplit/>
        </w:trPr>
        <w:tc>
          <w:tcPr>
            <w:tcW w:w="319" w:type="pct"/>
            <w:vMerge w:val="restart"/>
            <w:vAlign w:val="center"/>
          </w:tcPr>
          <w:p w:rsidR="004859EF" w:rsidRPr="00B86F7A" w:rsidRDefault="00295261"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1.</w:t>
            </w:r>
          </w:p>
        </w:tc>
        <w:tc>
          <w:tcPr>
            <w:tcW w:w="1064" w:type="pct"/>
            <w:vMerge w:val="restar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tc>
        <w:tc>
          <w:tcPr>
            <w:tcW w:w="1206" w:type="pct"/>
            <w:shd w:val="clear" w:color="auto" w:fill="auto"/>
            <w:vAlign w:val="center"/>
          </w:tcPr>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Odgovorni vodja del: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Namestnik: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Odgovorna oseba:</w:t>
            </w: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restart"/>
            <w:vAlign w:val="center"/>
          </w:tcPr>
          <w:p w:rsidR="004859EF" w:rsidRPr="00B86F7A" w:rsidRDefault="00295261"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2.</w:t>
            </w:r>
          </w:p>
        </w:tc>
        <w:tc>
          <w:tcPr>
            <w:tcW w:w="1064" w:type="pct"/>
            <w:vMerge w:val="restar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b/>
                <w:sz w:val="22"/>
                <w:szCs w:val="22"/>
                <w:lang w:eastAsia="en-US"/>
              </w:rPr>
            </w:pPr>
          </w:p>
        </w:tc>
        <w:tc>
          <w:tcPr>
            <w:tcW w:w="1206" w:type="pct"/>
            <w:shd w:val="clear" w:color="auto" w:fill="auto"/>
            <w:vAlign w:val="center"/>
          </w:tcPr>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Odgovorni vodja del: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 xml:space="preserve">Namestnik: </w:t>
            </w: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r w:rsidR="00936499" w:rsidTr="006A3E6F">
        <w:trPr>
          <w:cantSplit/>
        </w:trPr>
        <w:tc>
          <w:tcPr>
            <w:tcW w:w="319" w:type="pct"/>
            <w:vMerge/>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jc w:val="center"/>
              <w:rPr>
                <w:rFonts w:asciiTheme="minorHAnsi" w:eastAsia="Calibri" w:hAnsiTheme="minorHAnsi" w:cstheme="minorHAnsi"/>
                <w:sz w:val="22"/>
                <w:szCs w:val="22"/>
                <w:lang w:eastAsia="en-US"/>
              </w:rPr>
            </w:pPr>
          </w:p>
        </w:tc>
        <w:tc>
          <w:tcPr>
            <w:tcW w:w="1064" w:type="pct"/>
            <w:vMerge/>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6" w:type="pct"/>
            <w:shd w:val="clear" w:color="auto" w:fill="auto"/>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1205" w:type="pct"/>
            <w:vAlign w:val="center"/>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sz w:val="22"/>
                <w:szCs w:val="22"/>
              </w:rPr>
              <w:t>Odgovorna oseba:</w:t>
            </w:r>
          </w:p>
          <w:p w:rsidR="004859EF" w:rsidRPr="00B86F7A" w:rsidRDefault="004859EF" w:rsidP="006A3E6F">
            <w:pPr>
              <w:rPr>
                <w:rFonts w:asciiTheme="minorHAnsi" w:hAnsiTheme="minorHAnsi" w:cstheme="minorHAnsi"/>
                <w:sz w:val="22"/>
                <w:szCs w:val="22"/>
              </w:rPr>
            </w:pPr>
          </w:p>
          <w:p w:rsidR="004859EF" w:rsidRPr="00B86F7A" w:rsidRDefault="004859EF" w:rsidP="006A3E6F">
            <w:pPr>
              <w:rPr>
                <w:rFonts w:asciiTheme="minorHAnsi" w:hAnsiTheme="minorHAnsi" w:cstheme="minorHAnsi"/>
                <w:sz w:val="22"/>
                <w:szCs w:val="22"/>
              </w:rPr>
            </w:pPr>
          </w:p>
        </w:tc>
        <w:tc>
          <w:tcPr>
            <w:tcW w:w="567"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c>
          <w:tcPr>
            <w:tcW w:w="639" w:type="pct"/>
            <w:vAlign w:val="center"/>
          </w:tcPr>
          <w:p w:rsidR="004859EF" w:rsidRPr="00B86F7A" w:rsidRDefault="004859EF" w:rsidP="006A3E6F">
            <w:pPr>
              <w:tabs>
                <w:tab w:val="left" w:pos="576"/>
                <w:tab w:val="left" w:pos="1440"/>
                <w:tab w:val="left" w:pos="1843"/>
                <w:tab w:val="left" w:pos="2880"/>
                <w:tab w:val="left" w:pos="3456"/>
                <w:tab w:val="left" w:pos="4320"/>
                <w:tab w:val="left" w:pos="4896"/>
                <w:tab w:val="left" w:pos="5760"/>
                <w:tab w:val="left" w:pos="6336"/>
                <w:tab w:val="left" w:pos="6379"/>
                <w:tab w:val="left" w:pos="7776"/>
              </w:tabs>
              <w:spacing w:after="200" w:line="276" w:lineRule="auto"/>
              <w:ind w:right="144"/>
              <w:rPr>
                <w:rFonts w:asciiTheme="minorHAnsi" w:eastAsia="Calibri" w:hAnsiTheme="minorHAnsi" w:cstheme="minorHAnsi"/>
                <w:sz w:val="22"/>
                <w:szCs w:val="22"/>
                <w:lang w:eastAsia="en-US"/>
              </w:rPr>
            </w:pPr>
          </w:p>
        </w:tc>
      </w:tr>
    </w:tbl>
    <w:p w:rsidR="004859EF" w:rsidRPr="00B86F7A" w:rsidRDefault="004859EF" w:rsidP="004859EF">
      <w:pPr>
        <w:jc w:val="both"/>
        <w:rPr>
          <w:rFonts w:asciiTheme="minorHAnsi" w:hAnsiTheme="minorHAnsi" w:cstheme="minorHAnsi"/>
          <w:b/>
          <w:bCs/>
          <w:sz w:val="22"/>
          <w:szCs w:val="22"/>
        </w:rPr>
      </w:pPr>
    </w:p>
    <w:p w:rsidR="004859EF" w:rsidRPr="00B86F7A" w:rsidRDefault="00295261" w:rsidP="004859EF">
      <w:pPr>
        <w:jc w:val="both"/>
        <w:rPr>
          <w:rFonts w:asciiTheme="minorHAnsi" w:hAnsiTheme="minorHAnsi" w:cstheme="minorHAnsi"/>
          <w:b/>
          <w:bCs/>
          <w:sz w:val="22"/>
          <w:szCs w:val="22"/>
        </w:rPr>
      </w:pPr>
      <w:r w:rsidRPr="00B86F7A">
        <w:rPr>
          <w:rFonts w:asciiTheme="minorHAnsi" w:hAnsiTheme="minorHAnsi" w:cstheme="minorHAnsi"/>
          <w:b/>
          <w:bCs/>
          <w:sz w:val="22"/>
          <w:szCs w:val="22"/>
        </w:rPr>
        <w:t xml:space="preserve">Ta sporazum obvezno sklenejo vsi izvajalci in podizvajalci, ki so/bodo vključeni v dela na tem delovišču, za kar poskrbi: naročnik za izvajalca in izvajalec za svoje podizvajalce. Prav tako se vsi podpisniki seznanijo z vsebino tega sporazuma.  </w:t>
      </w:r>
    </w:p>
    <w:p w:rsidR="004859EF" w:rsidRPr="00B86F7A" w:rsidRDefault="004859EF" w:rsidP="004859EF">
      <w:pPr>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288"/>
      </w:tblGrid>
      <w:tr w:rsidR="00936499" w:rsidTr="006A3E6F">
        <w:trPr>
          <w:trHeight w:val="405"/>
        </w:trPr>
        <w:tc>
          <w:tcPr>
            <w:tcW w:w="9288" w:type="dxa"/>
            <w:shd w:val="clear" w:color="auto" w:fill="auto"/>
          </w:tcPr>
          <w:p w:rsidR="004859EF" w:rsidRPr="00B86F7A" w:rsidRDefault="00295261" w:rsidP="006A3E6F">
            <w:pPr>
              <w:rPr>
                <w:rFonts w:asciiTheme="minorHAnsi" w:hAnsiTheme="minorHAnsi" w:cstheme="minorHAnsi"/>
                <w:sz w:val="22"/>
                <w:szCs w:val="22"/>
              </w:rPr>
            </w:pPr>
            <w:r w:rsidRPr="00B86F7A">
              <w:rPr>
                <w:rFonts w:asciiTheme="minorHAnsi" w:hAnsiTheme="minorHAnsi" w:cstheme="minorHAnsi"/>
                <w:b/>
                <w:sz w:val="22"/>
                <w:szCs w:val="22"/>
              </w:rPr>
              <w:t>Začasna in premična gradbišča</w:t>
            </w:r>
            <w:r w:rsidRPr="00B86F7A">
              <w:rPr>
                <w:rFonts w:asciiTheme="minorHAnsi" w:hAnsiTheme="minorHAnsi" w:cstheme="minorHAnsi"/>
                <w:sz w:val="22"/>
                <w:szCs w:val="22"/>
              </w:rPr>
              <w:t xml:space="preserve"> (izpolniti v primeru urejanja skupnega delovišča (Uredba o zagotavljanju varnosti in zdravja pri delu na začasnih in premičnih gradbiščih (Ur. l. RS 83/05)):</w:t>
            </w:r>
          </w:p>
        </w:tc>
      </w:tr>
      <w:tr w:rsidR="00936499" w:rsidTr="006A3E6F">
        <w:trPr>
          <w:trHeight w:val="1440"/>
        </w:trPr>
        <w:tc>
          <w:tcPr>
            <w:tcW w:w="9288" w:type="dxa"/>
            <w:shd w:val="clear" w:color="auto" w:fill="auto"/>
          </w:tcPr>
          <w:tbl>
            <w:tblPr>
              <w:tblW w:w="9057" w:type="dxa"/>
              <w:tblInd w:w="15" w:type="dxa"/>
              <w:tblBorders>
                <w:insideH w:val="single" w:sz="4" w:space="0" w:color="auto"/>
                <w:insideV w:val="single" w:sz="4" w:space="0" w:color="auto"/>
              </w:tblBorders>
              <w:tblLook w:val="04A0" w:firstRow="1" w:lastRow="0" w:firstColumn="1" w:lastColumn="0" w:noHBand="0" w:noVBand="1"/>
            </w:tblPr>
            <w:tblGrid>
              <w:gridCol w:w="9057"/>
            </w:tblGrid>
            <w:tr w:rsidR="00936499" w:rsidTr="006A3E6F">
              <w:tc>
                <w:tcPr>
                  <w:tcW w:w="9057" w:type="dxa"/>
                </w:tcPr>
                <w:p w:rsidR="004859EF" w:rsidRPr="00B86F7A" w:rsidRDefault="004859EF" w:rsidP="006A3E6F">
                  <w:pPr>
                    <w:pStyle w:val="ListParagraph"/>
                    <w:tabs>
                      <w:tab w:val="left" w:pos="426"/>
                    </w:tabs>
                    <w:jc w:val="both"/>
                    <w:rPr>
                      <w:rFonts w:asciiTheme="minorHAnsi" w:hAnsiTheme="minorHAnsi" w:cstheme="minorHAnsi"/>
                      <w:sz w:val="22"/>
                      <w:szCs w:val="22"/>
                    </w:rPr>
                  </w:pPr>
                </w:p>
                <w:p w:rsidR="004859EF" w:rsidRPr="00B86F7A" w:rsidRDefault="004859EF" w:rsidP="006A3E6F">
                  <w:pPr>
                    <w:pStyle w:val="ListParagraph"/>
                    <w:tabs>
                      <w:tab w:val="left" w:pos="426"/>
                    </w:tabs>
                    <w:jc w:val="both"/>
                    <w:rPr>
                      <w:rFonts w:asciiTheme="minorHAnsi" w:hAnsiTheme="minorHAnsi" w:cstheme="minorHAnsi"/>
                      <w:sz w:val="22"/>
                      <w:szCs w:val="22"/>
                    </w:rPr>
                  </w:pPr>
                </w:p>
                <w:p w:rsidR="004859EF" w:rsidRPr="00B86F7A" w:rsidRDefault="004859EF" w:rsidP="006A3E6F">
                  <w:pPr>
                    <w:pStyle w:val="ListParagraph"/>
                    <w:tabs>
                      <w:tab w:val="left" w:pos="426"/>
                    </w:tabs>
                    <w:jc w:val="both"/>
                    <w:rPr>
                      <w:rFonts w:asciiTheme="minorHAnsi" w:hAnsiTheme="minorHAnsi" w:cstheme="minorHAnsi"/>
                      <w:sz w:val="22"/>
                      <w:szCs w:val="22"/>
                    </w:rPr>
                  </w:pPr>
                </w:p>
              </w:tc>
            </w:tr>
            <w:tr w:rsidR="00936499" w:rsidTr="006A3E6F">
              <w:tc>
                <w:tcPr>
                  <w:tcW w:w="9057" w:type="dxa"/>
                  <w:tcBorders>
                    <w:bottom w:val="nil"/>
                  </w:tcBorders>
                </w:tcPr>
                <w:p w:rsidR="004859EF" w:rsidRPr="00B86F7A" w:rsidRDefault="00295261" w:rsidP="006A3E6F">
                  <w:pPr>
                    <w:pStyle w:val="ListParagraph"/>
                    <w:tabs>
                      <w:tab w:val="left" w:pos="426"/>
                    </w:tabs>
                    <w:jc w:val="center"/>
                    <w:rPr>
                      <w:rFonts w:asciiTheme="minorHAnsi" w:hAnsiTheme="minorHAnsi" w:cstheme="minorHAnsi"/>
                      <w:sz w:val="22"/>
                      <w:szCs w:val="22"/>
                    </w:rPr>
                  </w:pPr>
                  <w:r w:rsidRPr="00B86F7A">
                    <w:rPr>
                      <w:rFonts w:asciiTheme="minorHAnsi" w:hAnsiTheme="minorHAnsi" w:cstheme="minorHAnsi"/>
                      <w:sz w:val="22"/>
                      <w:szCs w:val="22"/>
                    </w:rPr>
                    <w:t>Vodja del/projekta naročnika/investitorja (ime in priimek)</w:t>
                  </w:r>
                </w:p>
                <w:p w:rsidR="004859EF" w:rsidRPr="00B86F7A" w:rsidRDefault="004859EF" w:rsidP="006A3E6F">
                  <w:pPr>
                    <w:pStyle w:val="ListParagraph"/>
                    <w:tabs>
                      <w:tab w:val="left" w:pos="426"/>
                    </w:tabs>
                    <w:jc w:val="center"/>
                    <w:rPr>
                      <w:rFonts w:asciiTheme="minorHAnsi" w:hAnsiTheme="minorHAnsi" w:cstheme="minorHAnsi"/>
                      <w:sz w:val="22"/>
                      <w:szCs w:val="22"/>
                    </w:rPr>
                  </w:pPr>
                </w:p>
                <w:tbl>
                  <w:tblPr>
                    <w:tblW w:w="9288" w:type="dxa"/>
                    <w:tblBorders>
                      <w:insideH w:val="single" w:sz="4" w:space="0" w:color="auto"/>
                      <w:insideV w:val="single" w:sz="4" w:space="0" w:color="auto"/>
                    </w:tblBorders>
                    <w:tblLook w:val="04A0" w:firstRow="1" w:lastRow="0" w:firstColumn="1" w:lastColumn="0" w:noHBand="0" w:noVBand="1"/>
                  </w:tblPr>
                  <w:tblGrid>
                    <w:gridCol w:w="9288"/>
                  </w:tblGrid>
                  <w:tr w:rsidR="00936499" w:rsidTr="006A3E6F">
                    <w:tc>
                      <w:tcPr>
                        <w:tcW w:w="8996" w:type="dxa"/>
                      </w:tcPr>
                      <w:p w:rsidR="004859EF" w:rsidRPr="00B86F7A" w:rsidRDefault="004859EF" w:rsidP="006A3E6F">
                        <w:pPr>
                          <w:pStyle w:val="ListParagraph"/>
                          <w:tabs>
                            <w:tab w:val="left" w:pos="426"/>
                          </w:tabs>
                          <w:jc w:val="both"/>
                          <w:rPr>
                            <w:rFonts w:asciiTheme="minorHAnsi" w:hAnsiTheme="minorHAnsi" w:cstheme="minorHAnsi"/>
                            <w:sz w:val="22"/>
                            <w:szCs w:val="22"/>
                          </w:rPr>
                        </w:pPr>
                      </w:p>
                    </w:tc>
                  </w:tr>
                  <w:tr w:rsidR="00936499" w:rsidTr="006A3E6F">
                    <w:trPr>
                      <w:trHeight w:val="267"/>
                    </w:trPr>
                    <w:tc>
                      <w:tcPr>
                        <w:tcW w:w="8996" w:type="dxa"/>
                        <w:tcBorders>
                          <w:bottom w:val="nil"/>
                        </w:tcBorders>
                      </w:tcPr>
                      <w:p w:rsidR="004859EF" w:rsidRPr="00B86F7A" w:rsidRDefault="00295261" w:rsidP="006A3E6F">
                        <w:pPr>
                          <w:pStyle w:val="ListParagraph"/>
                          <w:tabs>
                            <w:tab w:val="left" w:pos="426"/>
                          </w:tabs>
                          <w:jc w:val="center"/>
                          <w:rPr>
                            <w:rFonts w:asciiTheme="minorHAnsi" w:hAnsiTheme="minorHAnsi" w:cstheme="minorHAnsi"/>
                            <w:sz w:val="22"/>
                            <w:szCs w:val="22"/>
                          </w:rPr>
                        </w:pPr>
                        <w:r w:rsidRPr="00B86F7A">
                          <w:rPr>
                            <w:rFonts w:asciiTheme="minorHAnsi" w:hAnsiTheme="minorHAnsi" w:cstheme="minorHAnsi"/>
                            <w:sz w:val="22"/>
                            <w:szCs w:val="22"/>
                          </w:rPr>
                          <w:t>Koordinator za VZPD, (ime in priimek)</w:t>
                        </w:r>
                      </w:p>
                      <w:p w:rsidR="004859EF" w:rsidRPr="00B86F7A" w:rsidRDefault="004859EF" w:rsidP="006A3E6F">
                        <w:pPr>
                          <w:pStyle w:val="ListParagraph"/>
                          <w:tabs>
                            <w:tab w:val="left" w:pos="426"/>
                          </w:tabs>
                          <w:jc w:val="center"/>
                          <w:rPr>
                            <w:rFonts w:asciiTheme="minorHAnsi" w:hAnsiTheme="minorHAnsi" w:cstheme="minorHAnsi"/>
                            <w:sz w:val="22"/>
                            <w:szCs w:val="22"/>
                          </w:rPr>
                        </w:pPr>
                      </w:p>
                      <w:p w:rsidR="004859EF" w:rsidRPr="00B86F7A" w:rsidRDefault="004859EF" w:rsidP="006A3E6F">
                        <w:pPr>
                          <w:tabs>
                            <w:tab w:val="left" w:pos="426"/>
                          </w:tabs>
                          <w:jc w:val="both"/>
                          <w:rPr>
                            <w:rFonts w:asciiTheme="minorHAnsi" w:hAnsiTheme="minorHAnsi" w:cstheme="minorHAnsi"/>
                            <w:sz w:val="22"/>
                            <w:szCs w:val="22"/>
                          </w:rPr>
                        </w:pPr>
                      </w:p>
                    </w:tc>
                  </w:tr>
                </w:tbl>
                <w:p w:rsidR="004859EF" w:rsidRPr="00B86F7A" w:rsidRDefault="004859EF" w:rsidP="006A3E6F">
                  <w:pPr>
                    <w:pStyle w:val="ListParagraph"/>
                    <w:tabs>
                      <w:tab w:val="left" w:pos="426"/>
                    </w:tabs>
                    <w:jc w:val="both"/>
                    <w:rPr>
                      <w:rFonts w:asciiTheme="minorHAnsi" w:hAnsiTheme="minorHAnsi" w:cstheme="minorHAnsi"/>
                      <w:sz w:val="22"/>
                      <w:szCs w:val="22"/>
                    </w:rPr>
                  </w:pPr>
                </w:p>
              </w:tc>
            </w:tr>
          </w:tbl>
          <w:p w:rsidR="004859EF" w:rsidRPr="00B86F7A" w:rsidRDefault="004859EF" w:rsidP="006A3E6F">
            <w:pPr>
              <w:rPr>
                <w:rFonts w:asciiTheme="minorHAnsi" w:hAnsiTheme="minorHAnsi" w:cstheme="minorHAnsi"/>
                <w:sz w:val="22"/>
                <w:szCs w:val="22"/>
              </w:rPr>
            </w:pPr>
          </w:p>
        </w:tc>
      </w:tr>
    </w:tbl>
    <w:p w:rsidR="004859EF" w:rsidRPr="00B86F7A" w:rsidRDefault="004859EF" w:rsidP="004859EF">
      <w:pPr>
        <w:spacing w:after="200" w:line="276" w:lineRule="auto"/>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Naročnik</w:t>
      </w:r>
      <w:r w:rsidRPr="00B86F7A">
        <w:rPr>
          <w:rFonts w:asciiTheme="minorHAnsi" w:hAnsiTheme="minorHAnsi" w:cstheme="minorHAnsi"/>
          <w:sz w:val="22"/>
          <w:szCs w:val="22"/>
        </w:rPr>
        <w:t xml:space="preserve"> je pravna oseba, za katero se dela izvajajo.</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Odgovorni vodja naročnika</w:t>
      </w:r>
      <w:r w:rsidRPr="00B86F7A">
        <w:rPr>
          <w:rFonts w:asciiTheme="minorHAnsi" w:hAnsiTheme="minorHAnsi" w:cstheme="minorHAnsi"/>
          <w:sz w:val="22"/>
          <w:szCs w:val="22"/>
        </w:rPr>
        <w:t xml:space="preserve"> je fizična oseba, ki je odgovorna za projekt oz. je skrbnik pogodbe in dela v imenu naročnika. </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Izvajalec</w:t>
      </w:r>
      <w:r w:rsidRPr="00B86F7A">
        <w:rPr>
          <w:rFonts w:asciiTheme="minorHAnsi" w:hAnsiTheme="minorHAnsi" w:cstheme="minorHAnsi"/>
          <w:sz w:val="22"/>
          <w:szCs w:val="22"/>
        </w:rPr>
        <w:t xml:space="preserve"> je pravna ali fizična oseba, ki dela za naročnika in s katero je ta sklenil pogodbo (ali izdal naročilnico).</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Odgovorni vodja del</w:t>
      </w:r>
      <w:r w:rsidRPr="00B86F7A">
        <w:rPr>
          <w:rFonts w:asciiTheme="minorHAnsi" w:hAnsiTheme="minorHAnsi" w:cstheme="minorHAnsi"/>
          <w:sz w:val="22"/>
          <w:szCs w:val="22"/>
        </w:rPr>
        <w:t xml:space="preserve"> je fizična oseba, ki je odgovorna za izvedbo pogodbenih del in dela v imenu izvajalca. </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Oseba odgovorna za usklajeno izvajanje varnostnih ukrepov</w:t>
      </w:r>
      <w:r w:rsidRPr="00B86F7A">
        <w:rPr>
          <w:rFonts w:asciiTheme="minorHAnsi" w:hAnsiTheme="minorHAnsi" w:cstheme="minorHAnsi"/>
          <w:sz w:val="22"/>
          <w:szCs w:val="22"/>
        </w:rPr>
        <w:t xml:space="preserve"> na skupnem delovišču je oseba, ki zagotavlja operativno izvedbo pogodbenih del in realizacijo varnostnih ukrepov na skupnem delovišču v sodelovanju s strokovnim delavcem za zdravje in varnost pri delu.</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i/>
          <w:sz w:val="22"/>
          <w:szCs w:val="22"/>
        </w:rPr>
        <w:t>Podizvajalec</w:t>
      </w:r>
      <w:r w:rsidRPr="00B86F7A">
        <w:rPr>
          <w:rFonts w:asciiTheme="minorHAnsi" w:hAnsiTheme="minorHAnsi" w:cstheme="minorHAnsi"/>
          <w:sz w:val="22"/>
          <w:szCs w:val="22"/>
        </w:rPr>
        <w:t xml:space="preserve"> je pravna ali fizična oseba, ki mu je izvajalec oddal dela, da jih v njegovem imenu izvede za naročnika.</w:t>
      </w:r>
    </w:p>
    <w:p w:rsidR="004859EF" w:rsidRPr="00B86F7A" w:rsidRDefault="00295261" w:rsidP="004859EF">
      <w:pPr>
        <w:numPr>
          <w:ilvl w:val="0"/>
          <w:numId w:val="2"/>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Skupno delovišče obsega celotno območje naročnika, kjer delo opravlja dela dvoje ali več delodajalcev in samozaposlenih delavcev.</w:t>
      </w: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Vsak od izvajalcev del na delovišču mora z ustreznimi varstvenimi ukrepi zagotoviti varno in zdravo delo in poskrbeti, da s svojim delom ne ogroža varnosti drugih delavcev in uporabnikov objekta.</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Vsa dela se morajo opravljati v skladu z veljavnimi predpisi s področja varnosti pri delu ter varstva pred požarom, kot tudi z internimi predpisi naročnika s področja varnosti in zdravja pri delu, varstva pred požarom in varovanja okolja.</w:t>
      </w:r>
    </w:p>
    <w:p w:rsidR="004859EF" w:rsidRPr="00B86F7A" w:rsidRDefault="004859EF" w:rsidP="004859EF">
      <w:pPr>
        <w:spacing w:after="200" w:line="276" w:lineRule="auto"/>
        <w:ind w:left="720"/>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lastRenderedPageBreak/>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Za zagotavljanje varnosti in zdravja pri delu ter varstva pred požarom sta dolžni skrbeti obe pogodbeni stranki, tako naročnik kot tudi izvajalec in se medsebojno obveščati in sodelovati pri reševanju nejasnosti.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6F446F">
        <w:rPr>
          <w:rFonts w:asciiTheme="minorHAnsi" w:hAnsiTheme="minorHAnsi" w:cstheme="minorHAnsi"/>
          <w:sz w:val="22"/>
          <w:szCs w:val="22"/>
        </w:rPr>
        <w:t>Za izvajanje skupnih varnostnih ukrepov v zvezi z delavci in delovno opremo ter delovnimi prostori, oz. v primeru opustitve izvajanja skupnih varnostnih ukrepov s strani delavcev izvajalca, je odgovorjen izvajalec del, pri kateri je delavec zaposlen oz. je lastnik delovne opreme.</w:t>
      </w:r>
      <w:r w:rsidRPr="00B86F7A">
        <w:rPr>
          <w:rFonts w:asciiTheme="minorHAnsi" w:hAnsiTheme="minorHAnsi" w:cstheme="minorHAnsi"/>
          <w:sz w:val="22"/>
          <w:szCs w:val="22"/>
        </w:rPr>
        <w:t xml:space="preserve"> </w:t>
      </w:r>
    </w:p>
    <w:p w:rsidR="004859EF" w:rsidRPr="00B86F7A" w:rsidRDefault="004859EF" w:rsidP="004859EF">
      <w:pPr>
        <w:pStyle w:val="ListParagraph"/>
        <w:ind w:left="720"/>
        <w:jc w:val="both"/>
        <w:rPr>
          <w:rFonts w:asciiTheme="minorHAnsi" w:eastAsia="Calibri" w:hAnsiTheme="minorHAnsi" w:cstheme="minorHAnsi"/>
          <w:color w:val="FF0000"/>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rPr>
          <w:rFonts w:asciiTheme="minorHAnsi" w:hAnsiTheme="minorHAnsi" w:cstheme="minorHAnsi"/>
          <w:b/>
          <w:sz w:val="22"/>
          <w:szCs w:val="22"/>
        </w:rPr>
      </w:pPr>
      <w:r w:rsidRPr="00B86F7A">
        <w:rPr>
          <w:rFonts w:asciiTheme="minorHAnsi" w:hAnsiTheme="minorHAnsi" w:cstheme="minorHAnsi"/>
          <w:b/>
          <w:sz w:val="22"/>
          <w:szCs w:val="22"/>
        </w:rPr>
        <w:t>Obveznosti izvajalcev in podizvajalcev (v nadaljevanju: izvajalec)</w:t>
      </w:r>
    </w:p>
    <w:p w:rsidR="004859EF" w:rsidRPr="00B86F7A" w:rsidRDefault="004859EF" w:rsidP="004859EF">
      <w:pPr>
        <w:rPr>
          <w:rFonts w:asciiTheme="minorHAnsi" w:hAnsiTheme="minorHAnsi" w:cstheme="minorHAnsi"/>
          <w:b/>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Na skupnem delovišču je odgovornost za stalno izvajanje ukrepov iz varnosti in zdravja pri delu v času izvajanja del v celoti pri izvajalcu del. Hkrati se s podpisom sporazuma obvezuje, da bo vsa dela izvajal v skladu z vsemi veljavnimi predpisi, navodili in normativi s področja varnostni in zdravja pri delu, varstva pred požarom ter varstva okolja. Še posebej pa bo izpoljeval naslednje zahteve: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izvajal dela na skupnem delovišču v skladu z veljavno zakonodajo s področja varnosti in zdravja pri delu ter varstva pred požarom in s tem sporazumom tako, da bo zagotavljal varnost in zdravje pri delu svojih delavcev, kakor tudi, da s svojimi napravami in načinom dela  delom ne bo ogrožal varnostni in zdravja pri delu in varstva pred požarom drugih prisotnih delavcev na delovišču naročnika in ostalih uporabnikov objekta;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opravljal le dela po predhodnem dogovoru z odgovorno osebo naročnika in skladno s predpisanimi ukrepi v sporazumu;</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 organiziral in izvajal skladno z varnostnimi ukrepi in normativi, ki veljajo za njegovo panogo ( načrtom ukrepov na skupnem delovišču, gradbiščnim redom in varnostnim načrtom).  Pri tem mora upošteval tudi posebne zahteve in tveganja skupnega delovišča;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obvezno uporabljal indetifikacisjko kartico »OBISKOVALEC« na območju opravljanja dela na OI;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upošteval, da je gibanje delavcev izvajalca dovoljeno samo na območju skupnega delovišča, prepovedano je vstopanje v delovne prostore OI ali druge prostore OI, ki niso v okviru skupnega delovišča. Dela v prostorih, kjer se izvaja delovni prosces (poteka zdarvljenje oz. je prisotnost pacientov oz. bolnikov, obiskovelcev), se izvajajo skladno z navodili, ki jih posreduje vodilno osebje dotične organizacijske enote OI (v nadaljevanju OE), brez teh navodil, se dela v teh prostorih ne smejo izvajati;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bo delo na skupnem delovišču potekalo pod stalnim in neposrednim nadzorom strokovnim vodje del, ki svojim delavcem izdaja ustrezna navodila za varno delo;</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v celoti vodil delo in odgovarjal za zdravje in varnost svojih delavcev na skupnem delovišču;</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ustrezno zavaroval in označil delovišče, kjer se bodo dela izvajala in preprečil dostop nepooblaščenim osebam, kar velja tudi izven delovnega časa ali po končanem delu oz. prekinitvi dela (ureditev dostopov, zavarovati nevarne cone, pospraviti in urediti delovna mesta tako, da ni možnosti za nastanek poškodbe, itd);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lastRenderedPageBreak/>
        <w:t>zagotovil, da bodo na skupnem delovišču delavci izvajalca strokovno usposobljeni, usposobljeni s področja varnosti in zdravja pri delu skladno z Izjavo o varnosti z oceno tveganja na svojih delovnih mestih ter varstva pred požarom, za dela, ki jih opravljajo. Po usposabljanju morajo imeti uspešno opravljen preizkus znanja iz varstva pri delu in požarne varnosti, dokazila o tem mora vsak izvajalec za svoje delavce hraniti v skladu z zakonskimi določili;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moral zagotoviti, da so delavci izvajalca v primeru izvajanja posebej nevarnih del (upravljanje viličarjev, dvigal, dvižnih košar, opravljanje del na višini, delo v utesnjenih, zaprtih prostorih, uporaba nevarnih snovi ali izvajajo prevoz nevarnih kemikalij, itd…) dodatno usposobljeni za takšna dela. O tem mora izvajalec imeti ustrezno dokumentacijo, ki to dokazuje;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posebno nevarna dela (višina, globina, delo na elektro instalacijah, zaprt, utesnjen prostor, osamljeno delovno mesto…) obvezno opravljata najmanj dva delavca skupaj;</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vsi delavci izpolnjujejo posebne zdravstvene zahteve pri izvajanju del in morajo biti zdravstveno sposobni za opravljanje del (usmerjeni obdobni preventivni zdravstveni pregled). O tem mora izvajalec imeti ustrezno dokumentacijo, ki to dokazuje;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delavce poučil o varnem in zdravem načinu opravljanja dela in jih pred pričetkom del seznanil s tveganji in tudi z varnostnimi ukrepi, ki sledijo iz tega sporazuma (način opravljanja dela, specifične nevarnosti, ki lahko pri delu nastanejo, itd.);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na zahtevo naročnika predložil vso potrebno dokumentacijo s področja varnosti in zdravja pri delu ter varstva pred požarom za svoje delavce;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ustrezno osebno varovalno opremo za svoje delavce skladno z Izjavo o varnosti z oceno tveganja ter zagotovil uporabo le-te;</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nadziral uporabo osebne varovalne opreme pri svojih delavcih;</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uporabljal le brezhibno delovno opremo in pripomočke, ki je pregledana skladno z zakonodajo, veljavnimi listinami (poročila o pregledu in preizkusu, navodila za uporabo in vzdrževanje) in navodili za varno delo. Delovna oprema mora biti nepoškodovana, brezhibna in varna za delo. Nameščene morajo biti vse varnostne naprave. Za mobilno delovno opremo (dvigala, viličar, dvižna košara,…) mora biti dokumentacija dostopna na mestu dela oziroma pri odgovorni vodji del na delovišču;</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zagotivil, da delavci, ki rokujejo z delovno opremo, morajo izvajati vse varnostne ukrepe v skladu z navodili proizvajalca delovne opreme in </w:t>
      </w:r>
      <w:bookmarkStart w:id="2" w:name="_Hlk98828870"/>
      <w:r w:rsidRPr="00B86F7A">
        <w:rPr>
          <w:rFonts w:asciiTheme="minorHAnsi" w:hAnsiTheme="minorHAnsi" w:cstheme="minorHAnsi"/>
          <w:sz w:val="22"/>
          <w:szCs w:val="22"/>
        </w:rPr>
        <w:t>odgovorne osebe naročnika del</w:t>
      </w:r>
      <w:bookmarkEnd w:id="2"/>
      <w:r w:rsidRPr="00B86F7A">
        <w:rPr>
          <w:rFonts w:asciiTheme="minorHAnsi" w:hAnsiTheme="minorHAnsi" w:cstheme="minorHAnsi"/>
          <w:sz w:val="22"/>
          <w:szCs w:val="22"/>
        </w:rPr>
        <w:t>;</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zagotavljal, da se okvarjeno ali poškodovano delovno opremo in pripomočke takoj odstraniti z delovišča. Električno opremo, ki ima poškodovano izolacijo na vodnikih, v prostorih OI ni dovoljeno uporabljati;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delavci s svojim delom in ravnanjem, ter uporabo delovnih naprav in priprav ne ogrožajo oziroma ovirajo drugih delavcev na delovišču. Delovno opremo je dovoljeno hraniti le v prostorih, ki jih bo določil naročnik</w:t>
      </w:r>
      <w:r>
        <w:rPr>
          <w:rFonts w:asciiTheme="minorHAnsi" w:hAnsiTheme="minorHAnsi" w:cstheme="minorHAnsi"/>
          <w:sz w:val="22"/>
          <w:szCs w:val="22"/>
        </w:rPr>
        <w:t>;</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lastRenderedPageBreak/>
        <w:t>delavci izvajalcev del so vsak dan dolžni pospraviti svoje delovne priprave, naprave, orodja, delovno opremo in vozila. Poskrbeti morajo za odstranitev vseh požarno nevarnih materialov (papir, mastne krpe ipd.) in pred odhodom preveriti požarno in splošno varnost na svojem delu delovišča, za kar je odgovorni vodja del izvajalca;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delovno opremo in pripomočke v lasti naročnika lahko izvajalec uporablja le z njegovim pisnim dovoljenjem in če je za uporabo le-te predpisno usposobljen in zdravstveno sposoben. Pravtako je prepovedana uporaba delovne opreme in drugih pripomočkov drugega izvajalca ali koga drugega;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na delovišču je potrebno upoševati vse opozorilne zanke, znake prepovedi in znake obvestil;</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pri morebitnem izvajanju del na višini (uporaba lestev, odrov) upošteval predpise in zagotovil ukrepe za varno delo na višini (uporaba namenskih standardnih lestev, odrov skladno s predpisi, usposobljenost in zdravstvena sposobnost zaposlenih za opravljanje del na višini, ustrezna osebna varovalna oprema,...). Izvedel varen dostop na mesto izvajanja del in varovanje delovnih mest na višini. Prepovedano se je zadrževati na površinah, kjer bi lahko padli predmeti z višine. Zagotovil, da so deli delovišča, kjer obstaja možnost padcev predmetov, morajo biti ustrezno zavarovani in označeni;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lestve, odri, itd., ki jih delavci uporabljajo pri delu, morajo ustrezati veljavnim predpisom ter standardom. Morajo biti brezhibne (lestve ustrezne dolžine, varne za uporabo ter zaščitene proti padcu…). Skrbeti je potrebno za pravilno in varno namestitev gradbenih odrov in varovanje delavcev pri delu na/ob njih;</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pri eventuelnem izvajanju del v območju ionizirajočega sevanja je potrebno delo izvajati skladno z Zakonom o varstvu pred ionizirajočimi sevanji in jedrski varnosti ter z upoštevanjem navodil osebja na oddelku in/ali odgovorne osebe za varstvo pred sevanjem;</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 vsako varjenje, rezanje ali uporabo odprtega plamena v prostorih ali kjerkoli na skupnem delovišču, se mora izvajalec predhodno posvetovati z odgovorno osebo naročnika ter pridobiti dovoljenje za izvajanje požarno nevarnih del (OBR-108), ter organizirati izvajanje požarne straže (poskrbeti za ustrezne ukrepe za preprečitev nastanka požara ali eksplozije). O posebnih ukrepih morajo biti seznanjeni vsi delavci podpisnikov tega sporazuma;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delavci izvajalca del morajo upoštevati izvleček požarnega reda in evakuacijske načrte za posamezne prostore oziroma objekte OI, kjer opravljajo delo. Izvlečki požarnega reda so nameščeni na vidnih mestih;</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stalno zagotavljal, da bodo obstoječe transportne, evakuacijske, intervencijske poti stalno proste, prehodne oz. prevozne. Upošteval vse zahteve varnega načina izvajanja transporta v prostorih naročnika;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dosledno upošteval dokument Navodilo za osebe, ki v prostorih Onkološkega inštituta Ljubljana občasno opravljajo storitvene ali druge dejavnosti, ki lahko povzročijo požar (NAV – 109) in je kot priloga sestavni del Pisnega sporazuma o skupnih ukrepih za zagotavljanje varnosti in zdravja pri delu na skupnem delovišču ter ostale požarno varnostne zahteve, ki veljajo na OI;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lastRenderedPageBreak/>
        <w:t>upošteval, da je v prostorih naročnika kajenje prepovedano in da je prepovedana uporaba odprtega ognja in/ali orodja, ki iskri;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delavcem izvajalca del je prepovedano prihajati na delo na delovišče pod vplivom alkohola, drog ali drugih prepovedanih substanc;</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izvajalec del mora v času izvajanja del na skupnem delovišču, zagotovi predpisan material in opremo za prvo pomoč, organizirati prvo pomoč v primeru nezgode pri delu na delovišču, določiti tudi svojo usposobljeno osebo za nudenje prve pomoči;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v primeru nezgode/poškodbe na delovišču zavaroval kraj nezgode, dokaze in zbral podatke o dogodku, vključno z izjavami poškodovanca in prič. Zagotovil nudenje prve pomoči ter nemudoma obvestil odgovorno osebo izvajalca del in naročnika ter strokovnega delavca OI pristojnega za področje varnosti in zdravja pri delu (v nadaljevanju: strokovni delavec OI za VZD) oz. koordinatorja za varnost in zdravje pri delu. V primeru hujše poškodbe, kolektivne nezgode, smrtnega primera ali večje materialne škode pa tudi inšpekcijo dela in policijo;</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odgovorna oseba pri izvajalcu del mora opraviti raziskavo in prijavo nezgode na delovišču, kjer se je oz. so se poškodovali delavci izvajalca del, v kolikor ni dogovorjeno drugače. Kopijo raziskave in prijave pa mora posredovati naročniku, strokovnemu delavcu OI za VZD;</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varnostni list v slovenskem jeziku za vsako nevarno snov, v kolikor jo uporabljajo. Nevarne snovi hranil v originalni embalaži oz. v embalaži, ki je označena o vsebnosti snovi, pretakal oziroma pretresal pa le nad lovilnimi posodami. Z embalažo in eventuelnimi ostanki postopal skladno z navodili iz varnostnega lista;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da so vsi delavci pri izvajalcu del, ki ravnajo z nevarnimi snovmi, predpisano usposobljeni in, da uporabljajo osebno varovalno opremo skladno z varnostnim listom;</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sprotno odstranjeval oz. zagotavljal odvoz odpadne embalaže ter ostalih odpadkov, ki nastajajo pri izvajanju del in sicer na svoje stroške in v skladu z veljavno zakonodajo. Odlaganje odpadne embalaže ter ostalih odpadkov na skupno zbiralnico OI ni dovoljena. Enako velja tudi v primeru, da pri naročniku nastajajo posebni oz. nevarni odpadki. O odvozu odpadkov je izvajalec dolžan naročniku predati evidenčni list;</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za varno shranjevanje materiala/odpadnega materiala, glede na lastnosti materiala in obliko embalaže. Mesta začasnega skladiščenja morajo biti odmaknjena od prometnih/transportnih poti z naslednjimi usmeritvami: dostopnost, prehodi min. širine 60 cm, višina ročnega skladiščenja do 200 cm;skrbeti, da delavci pri izvajalcu s svojim delom in ravnanjem ter s svojimi delovnimi pripravami in napravami ne ogrožajo oziroma ovirajo drugih delavcev na skupnem delovišču in ostalih uporabnikov objekta;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zagotovil, da v primeru, da se pri izvajanju del pojavi instalacija, katere izvor je neznan, takoj prenehal z delom in o tem obvestil odgovornega vodjo naročnika;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poskrbel, da se zaščitijo obstoječe instalacije infrastrukture in okolice delovišča pred poškodbami, ki bi lahko nastopile zaradi izvajanja njegovih del. Odprava eventuelno nastalih poškodb bremeni povzročitelja;</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lastRenderedPageBreak/>
        <w:t>poskrbel, da so vsi delavci/osebe, ki bodo vključeni v izvedbo del, seznanjeni s tem sporazumom in se bodo po njem ravnali;</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 xml:space="preserve">v primeru gradbišča je potrebno izvesti fizično zavarovanje gradbišča oz. delovišče mora biti izvedeno v skladu z veljavnimi predpisi o gradbenih delih. Delovišče okoli odra mora biti označeno. Odri morajo biti izdelani in postavljeni skladno z načrtom, ki vsebuje: velikost odra in njegovih sestavnih elementov, sredstva za medsebojno spajanje sestavnih elementov, način pritrditve odra na objekt oz. tla, največjo dovoljeno obremenitev, vrste materiala in njegovo kvaliteto, statični izračun nosilnih elementov, navodilo za montažo in demontažo; </w:t>
      </w:r>
    </w:p>
    <w:p w:rsidR="004859EF" w:rsidRPr="00B86F7A" w:rsidRDefault="00295261" w:rsidP="004859EF">
      <w:pPr>
        <w:numPr>
          <w:ilvl w:val="0"/>
          <w:numId w:val="4"/>
        </w:numPr>
        <w:spacing w:after="200" w:line="276" w:lineRule="auto"/>
        <w:ind w:left="567" w:hanging="567"/>
        <w:jc w:val="both"/>
        <w:rPr>
          <w:rFonts w:asciiTheme="minorHAnsi" w:hAnsiTheme="minorHAnsi" w:cstheme="minorHAnsi"/>
          <w:sz w:val="22"/>
          <w:szCs w:val="22"/>
        </w:rPr>
      </w:pPr>
      <w:r w:rsidRPr="00B86F7A">
        <w:rPr>
          <w:rFonts w:asciiTheme="minorHAnsi" w:hAnsiTheme="minorHAnsi" w:cstheme="minorHAnsi"/>
          <w:sz w:val="22"/>
          <w:szCs w:val="22"/>
        </w:rPr>
        <w:t>pri vseh gradbenih posegih je potrebno izvajati vse ukrepe in zahteve določenih s strani ZOBO in KOBO, kot je npr.: redno odstranjevanje ločeno zbranih odpadkov iz prostorov, transport odpadkov naj poteka v zaprtih zabojnikih, vpostavitev protiprašne zaščitne bariere, ki sega od tal in preko spuščenega stropa, stiki naj bodo prelepljeni s širokim samolepilnim trakom, itd.. Izvajati vsa dodatna pisna in ustna navodila s strani ZOBO in KOBO, glede na situacijo in stopnjo gradbenega posega. ZOBO / KOBO izpolni obrazec Zaščitni ukrepi pri izvajanju gradbenih del z vidika preprečevanja bolnišničnih okužb (OBR-97).</w:t>
      </w: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4859EF" w:rsidP="004859EF">
      <w:pPr>
        <w:pStyle w:val="ListParagraph"/>
        <w:tabs>
          <w:tab w:val="left" w:pos="284"/>
        </w:tabs>
        <w:suppressAutoHyphens/>
        <w:ind w:left="0"/>
        <w:jc w:val="both"/>
        <w:rPr>
          <w:rFonts w:asciiTheme="minorHAnsi" w:hAnsiTheme="minorHAnsi" w:cstheme="minorHAnsi"/>
          <w:color w:val="FF0000"/>
          <w:sz w:val="22"/>
          <w:szCs w:val="22"/>
        </w:rPr>
      </w:pPr>
    </w:p>
    <w:p w:rsidR="004859EF" w:rsidRPr="00B86F7A" w:rsidRDefault="00295261" w:rsidP="004859EF">
      <w:pPr>
        <w:jc w:val="both"/>
        <w:rPr>
          <w:rFonts w:asciiTheme="minorHAnsi" w:hAnsiTheme="minorHAnsi" w:cstheme="minorHAnsi"/>
          <w:b/>
          <w:sz w:val="22"/>
          <w:szCs w:val="22"/>
        </w:rPr>
      </w:pPr>
      <w:r w:rsidRPr="00B86F7A">
        <w:rPr>
          <w:rFonts w:asciiTheme="minorHAnsi" w:hAnsiTheme="minorHAnsi" w:cstheme="minorHAnsi"/>
          <w:b/>
          <w:sz w:val="22"/>
          <w:szCs w:val="22"/>
        </w:rPr>
        <w:t xml:space="preserve">Dolžnosti in pravice odgovornih vodij del izvajalca, ki izvajajo dela na skupnem delovišču so sledeče: </w:t>
      </w:r>
    </w:p>
    <w:p w:rsidR="004859EF" w:rsidRPr="00B86F7A" w:rsidRDefault="004859EF" w:rsidP="004859EF">
      <w:pPr>
        <w:pStyle w:val="ListParagraph"/>
        <w:ind w:left="0"/>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v celoti vodi in skrbi za varnost svojih delavcev;</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zagotovi, da so vsi delavci pred začetkom del in sproti v teku izvedbe del seznanjeni o specifičnih nevarnostih in škodljivostih na delovišču, o delih s povečano možnostjo za nastanek poškodb in/ali zdravstvenih okvar;</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delavce sproti obvešča o vseh potrebnih preventivnih varnostnih ukrepih (izhajajočih iz veljavnih predpisov in internih predpisov);</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pred začetkom izvajanja posebno nevarnih del podrejene pouči in po potrebi dodatno seznani z varnostnimi ukrepi, katerih upoštevanje in izvajanje zagotavlja varno izvedbo teh posebno nevarnih del;</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bookmarkStart w:id="3" w:name="_Hlk98412696"/>
      <w:r w:rsidRPr="00B86F7A">
        <w:rPr>
          <w:rFonts w:asciiTheme="minorHAnsi" w:hAnsiTheme="minorHAnsi" w:cstheme="minorHAnsi"/>
          <w:sz w:val="22"/>
          <w:szCs w:val="22"/>
        </w:rPr>
        <w:t>stalno sodeluje in upošteva nasvete in navodila koordinatorja za varnost in zdravje pri delu, odgovorne osebe za usklajeno izvajanje varnostnih ukrepov in strokovnega sodelavca za varnost in zdravje pri delu, ter jih posreduje vsem delavcem na delovišču;</w:t>
      </w:r>
    </w:p>
    <w:bookmarkEnd w:id="3"/>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o vseh dogodkih in pojavih, ki bi lahko kakorkoli ogrožali kogarkoli na skupnem delovišču, sproti obvešča odgovorno osebo naročnika, za usklajeno izvajanje ukrepov;</w:t>
      </w:r>
    </w:p>
    <w:p w:rsidR="004859EF" w:rsidRPr="00B86F7A" w:rsidRDefault="004859EF" w:rsidP="004859EF">
      <w:pPr>
        <w:pStyle w:val="ListParagraph"/>
        <w:spacing w:after="200" w:line="276" w:lineRule="auto"/>
        <w:ind w:left="720"/>
        <w:contextualSpacing/>
        <w:jc w:val="bot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upošteva splošne in posebne varnostne ukrepe in druga navodila na skupnem delovišču, ter z njimi seznaniti delavce;</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bookmarkStart w:id="4" w:name="_Hlk98412754"/>
      <w:r w:rsidRPr="00B86F7A">
        <w:rPr>
          <w:rFonts w:asciiTheme="minorHAnsi" w:hAnsiTheme="minorHAnsi" w:cstheme="minorHAnsi"/>
          <w:sz w:val="22"/>
          <w:szCs w:val="22"/>
        </w:rPr>
        <w:lastRenderedPageBreak/>
        <w:t>se vsak dan pred začetkom del, posebno zahtevnejših in nevarnejših, dogovori o načinu izvajanja del in o posebnih varnostnih ukrepih, ter poskrbi, da se vnesejo v knjigo ukrepov za varno delo s podpisom;</w:t>
      </w:r>
    </w:p>
    <w:bookmarkEnd w:id="4"/>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skrbi, da na delovišču delavci uporabljajo delovno opremo, priprave, naprave in pripomočke, ki v celoti ustrezajo predpisom s področja varstva pri delu ter uporabljajo predpisano osebno varovalno opremo;</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z delovišča odstrani delavca, ki kljub opozorilom ne upošteva preventivnih varnostnih ukrepov in s svojim delom ogroža svojo varnost in/ali varnost drugih na delovišču;</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v primeru zahteve naročnika mora izvajalec v pogled dostaviti dokazila, ki so zahtevana v izjavi izvajalca del (podana v prilogi) ter vso potrebno dokumentacijo s področja varnosti in zdravja pri delu ter varstva pred požarom za svoje zaposlene;</w:t>
      </w:r>
    </w:p>
    <w:p w:rsidR="004859EF" w:rsidRPr="00B86F7A" w:rsidRDefault="004859EF" w:rsidP="004859EF">
      <w:pPr>
        <w:pStyle w:val="ListParagraph"/>
        <w:rPr>
          <w:rFonts w:asciiTheme="minorHAnsi" w:hAnsiTheme="minorHAnsi" w:cstheme="minorHAnsi"/>
          <w:sz w:val="22"/>
          <w:szCs w:val="22"/>
        </w:rPr>
      </w:pPr>
    </w:p>
    <w:p w:rsidR="004859EF" w:rsidRPr="00B86F7A" w:rsidRDefault="00295261" w:rsidP="004859EF">
      <w:pPr>
        <w:pStyle w:val="ListParagraph"/>
        <w:numPr>
          <w:ilvl w:val="0"/>
          <w:numId w:val="6"/>
        </w:numPr>
        <w:spacing w:after="200" w:line="276" w:lineRule="auto"/>
        <w:contextualSpacing/>
        <w:jc w:val="both"/>
        <w:rPr>
          <w:rFonts w:asciiTheme="minorHAnsi" w:hAnsiTheme="minorHAnsi" w:cstheme="minorHAnsi"/>
          <w:sz w:val="22"/>
          <w:szCs w:val="22"/>
        </w:rPr>
      </w:pPr>
      <w:r w:rsidRPr="00B86F7A">
        <w:rPr>
          <w:rFonts w:asciiTheme="minorHAnsi" w:hAnsiTheme="minorHAnsi" w:cstheme="minorHAnsi"/>
          <w:sz w:val="22"/>
          <w:szCs w:val="22"/>
        </w:rPr>
        <w:t>za zagotavljanje in usklajevanje skupnih varnostnih ukrepov sta izvajalec in naročnik dolžna določiti vsak svojo odgovorno osebo, odgovorna oseba naročnika istočasno vodi tudi koordiniranje skupnih varnostnih ukrepov.</w:t>
      </w:r>
    </w:p>
    <w:p w:rsidR="004859EF" w:rsidRPr="00B86F7A" w:rsidRDefault="004859EF" w:rsidP="004859EF">
      <w:pPr>
        <w:pStyle w:val="ListParagraph"/>
        <w:spacing w:line="276" w:lineRule="auto"/>
        <w:ind w:left="0"/>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pacing w:line="276" w:lineRule="auto"/>
        <w:jc w:val="both"/>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u w:val="single"/>
          <w:lang w:eastAsia="en-US"/>
        </w:rPr>
        <w:t>Odgovorne osebe naročnika in izvajalca</w:t>
      </w:r>
      <w:r w:rsidRPr="00B86F7A">
        <w:rPr>
          <w:rFonts w:asciiTheme="minorHAnsi" w:eastAsia="Calibri" w:hAnsiTheme="minorHAnsi" w:cstheme="minorHAnsi"/>
          <w:sz w:val="22"/>
          <w:szCs w:val="22"/>
          <w:lang w:eastAsia="en-US"/>
        </w:rPr>
        <w:t xml:space="preserve"> so se po potrebi dolžne vsakodnevno pred pričetkom del dogovoriti o načinu varnega izvajanja in zavarovanja del na skupnem delovišču. Poskrbeti morajo, da so z določili dogovora seznanjeni tudi vsi sodelujoči delavci.</w:t>
      </w:r>
    </w:p>
    <w:p w:rsidR="004859EF" w:rsidRPr="00B86F7A" w:rsidRDefault="004859EF" w:rsidP="004859EF">
      <w:pPr>
        <w:spacing w:after="200" w:line="276" w:lineRule="auto"/>
        <w:ind w:left="720"/>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b/>
          <w:sz w:val="22"/>
          <w:szCs w:val="22"/>
        </w:rPr>
      </w:pPr>
      <w:r w:rsidRPr="00B86F7A">
        <w:rPr>
          <w:rFonts w:asciiTheme="minorHAnsi" w:hAnsiTheme="minorHAnsi" w:cstheme="minorHAnsi"/>
          <w:b/>
          <w:sz w:val="22"/>
          <w:szCs w:val="22"/>
        </w:rPr>
        <w:t>Odgovorni osebi skupnih varnostnih ukrepov s strani naročnika in izvajalca sta dolžni:</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usklajevati upoštevanje temeljnih načel varnosti in zdravja pri delu in požarnega varstva pri določanju skupnih varnostnih in požarnovarnostnih ukrepov;</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bookmarkStart w:id="5" w:name="_Hlk98412845"/>
      <w:r w:rsidRPr="00B86F7A">
        <w:rPr>
          <w:rFonts w:asciiTheme="minorHAnsi" w:hAnsiTheme="minorHAnsi" w:cstheme="minorHAnsi"/>
          <w:sz w:val="22"/>
          <w:szCs w:val="22"/>
        </w:rPr>
        <w:t xml:space="preserve">prilagajati </w:t>
      </w:r>
      <w:bookmarkEnd w:id="5"/>
      <w:r w:rsidRPr="00B86F7A">
        <w:rPr>
          <w:rFonts w:asciiTheme="minorHAnsi" w:hAnsiTheme="minorHAnsi" w:cstheme="minorHAnsi"/>
          <w:sz w:val="22"/>
          <w:szCs w:val="22"/>
        </w:rPr>
        <w:t>postopke in zaporedja del sprejetim varnostnim ukrepom;</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sprotno nameščati varovalne elemente (ograje, dostopi, pokrovi…) in označitev za zagotavljanje varnega dela;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se sprotno medsebojno obveščati v primeru sprememb poteka izvajanja del;</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nadzirati, usklajevati in prilagajati izvajanje dogovorjenih varnostnih ukrepov situaciji na delovišču;</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izvajati stalen neposreden nadzor nad izvajanjem del delavcev izvajalca in naročnika;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bookmarkStart w:id="6" w:name="_Hlk98412989"/>
      <w:r w:rsidRPr="00B86F7A">
        <w:rPr>
          <w:rFonts w:asciiTheme="minorHAnsi" w:hAnsiTheme="minorHAnsi" w:cstheme="minorHAnsi"/>
          <w:sz w:val="22"/>
          <w:szCs w:val="22"/>
        </w:rPr>
        <w:t>zahtevati prekinitev dela, če delavci izvajalca ne izpolnjujejo splošnih in posebno dogovorjenih varnostnih zahtev ali pa ravnajo na način, ki je lahko nevaren za življenje in zdravje delavcev in/ali drugih oseb v objektu oz. bi lahko povzročil materialno škodo. Ustaviti delo za toliko časa, dokler se ne zagotovi varno delo;</w:t>
      </w:r>
    </w:p>
    <w:bookmarkEnd w:id="6"/>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preverjati in nadzorovati, da delo na delovišču opravljajo le osebe izvajalca, ki izpolnjujejo zahteve iz tega sporazuma;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lastRenderedPageBreak/>
        <w:t>skrbeti za dosledno izvajanje predpisanih ukrepov po določilih internih predpisov in posebnih navodil, ki se lahko predpišejo za posamezna nevarna dela;</w:t>
      </w:r>
    </w:p>
    <w:p w:rsidR="004859EF" w:rsidRPr="00B86F7A" w:rsidRDefault="00295261" w:rsidP="004859EF">
      <w:pPr>
        <w:pStyle w:val="ListParagraph"/>
        <w:numPr>
          <w:ilvl w:val="0"/>
          <w:numId w:val="7"/>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prijavljati kršitve inšpekciji dela, požarni inšpekciji in policiji.</w:t>
      </w:r>
    </w:p>
    <w:p w:rsidR="004859EF" w:rsidRPr="00B86F7A" w:rsidRDefault="004859EF" w:rsidP="004859EF">
      <w:pPr>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pacing w:after="200" w:line="276" w:lineRule="auto"/>
        <w:jc w:val="both"/>
        <w:rPr>
          <w:rFonts w:asciiTheme="minorHAnsi" w:eastAsia="Calibri" w:hAnsiTheme="minorHAnsi" w:cstheme="minorHAnsi"/>
          <w:sz w:val="22"/>
          <w:szCs w:val="22"/>
          <w:lang w:eastAsia="en-US"/>
        </w:rPr>
      </w:pPr>
      <w:r w:rsidRPr="00B86F7A">
        <w:rPr>
          <w:rFonts w:asciiTheme="minorHAnsi" w:hAnsiTheme="minorHAnsi" w:cstheme="minorHAnsi"/>
          <w:sz w:val="22"/>
          <w:szCs w:val="22"/>
        </w:rPr>
        <w:t xml:space="preserve">V primeru urejanja skupnega delovišča (Uredba o zagotavljanju varnosti in zdravja pri delu na začasnih in premičnih gradbiščih (Ur. l. RS, št. 83/05 in </w:t>
      </w:r>
      <w:hyperlink r:id="rId9" w:tgtFrame="_blank" w:tooltip="Zakon o varnosti in zdravju pri delu" w:history="1">
        <w:r w:rsidRPr="00B86F7A">
          <w:rPr>
            <w:rFonts w:asciiTheme="minorHAnsi" w:hAnsiTheme="minorHAnsi" w:cstheme="minorHAnsi"/>
            <w:sz w:val="22"/>
            <w:szCs w:val="22"/>
          </w:rPr>
          <w:t>43/11</w:t>
        </w:r>
      </w:hyperlink>
      <w:r w:rsidRPr="00B86F7A">
        <w:rPr>
          <w:rFonts w:asciiTheme="minorHAnsi" w:hAnsiTheme="minorHAnsi" w:cstheme="minorHAnsi"/>
          <w:sz w:val="22"/>
          <w:szCs w:val="22"/>
        </w:rPr>
        <w:t xml:space="preserve"> – ZVZD-1), mora vodja del oz. projekta naročnika poskrbeti za koordinacijo in kontrolo izvajanja varnostnih ukrepov in normativov ter določiti koordinatorja varnostnih ukrepov na skupnem delovišču.</w:t>
      </w:r>
    </w:p>
    <w:p w:rsidR="004859EF" w:rsidRPr="00B86F7A" w:rsidRDefault="00295261" w:rsidP="004859EF">
      <w:pPr>
        <w:shd w:val="clear" w:color="auto" w:fill="FFFFFF"/>
        <w:spacing w:after="200" w:line="259" w:lineRule="exact"/>
        <w:jc w:val="both"/>
        <w:rPr>
          <w:rFonts w:asciiTheme="minorHAnsi" w:hAnsiTheme="minorHAnsi" w:cstheme="minorHAnsi"/>
          <w:b/>
          <w:sz w:val="22"/>
          <w:szCs w:val="22"/>
        </w:rPr>
      </w:pPr>
      <w:r w:rsidRPr="00B86F7A">
        <w:rPr>
          <w:rFonts w:asciiTheme="minorHAnsi" w:hAnsiTheme="minorHAnsi" w:cstheme="minorHAnsi"/>
          <w:b/>
          <w:sz w:val="22"/>
          <w:szCs w:val="22"/>
        </w:rPr>
        <w:t xml:space="preserve">Koordinator varnostnih ukrepov na skupnem delovišču je (poleg zakonsko določenih nalog, ki jih opravlja) s tem sporazumom </w:t>
      </w:r>
      <w:r>
        <w:rPr>
          <w:rFonts w:asciiTheme="minorHAnsi" w:hAnsiTheme="minorHAnsi" w:cstheme="minorHAnsi"/>
          <w:b/>
          <w:sz w:val="22"/>
          <w:szCs w:val="22"/>
        </w:rPr>
        <w:t>odgovoren</w:t>
      </w:r>
      <w:r w:rsidRPr="00B86F7A">
        <w:rPr>
          <w:rFonts w:asciiTheme="minorHAnsi" w:hAnsiTheme="minorHAnsi" w:cstheme="minorHAnsi"/>
          <w:b/>
          <w:sz w:val="22"/>
          <w:szCs w:val="22"/>
        </w:rPr>
        <w:t>, da:</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od odgovornih vodij izvajalcev zahteva, da pravočasno, pred začetkom posameznih del, medsebojno usklajujejo ukrepe za varovanje vseh delavcev na skupnem delovišču (ukrepi so opisani v Varnostnem načrtu, Programu varnostnih ukrepov oz. varnostni zapis, Ocena tveganja);</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usklajuje skupne varnostne ukrepe med izvajalci na skupnem delovišču in nadzira izpolnjevanje dogovorjenih ukrepov</w:t>
      </w:r>
      <w:r>
        <w:rPr>
          <w:rFonts w:asciiTheme="minorHAnsi" w:hAnsiTheme="minorHAnsi" w:cstheme="minorHAnsi"/>
          <w:sz w:val="22"/>
          <w:szCs w:val="22"/>
        </w:rPr>
        <w:t>;</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zahteva, da odgovorna oseba, ki je določena in pooblaščena s strani izvajalca, ustavi ali prekine delo, če delavci njenega podjetja ne izpolnjujejo splošnih in posebej dogovorjenih varnostnih ukrepov in če bi bilo takšno ravnanje lahko nevarno za zdravje ali celo življenje delavcev na delovišču oz. bi lahko povzročilo materialno škodo;</w:t>
      </w:r>
    </w:p>
    <w:p w:rsidR="004859EF" w:rsidRPr="00B86F7A" w:rsidRDefault="00295261" w:rsidP="004859EF">
      <w:pPr>
        <w:pStyle w:val="ListParagraph"/>
        <w:numPr>
          <w:ilvl w:val="0"/>
          <w:numId w:val="11"/>
        </w:numPr>
        <w:shd w:val="clear" w:color="auto" w:fill="FFFFFF"/>
        <w:spacing w:after="200" w:line="259" w:lineRule="exact"/>
        <w:jc w:val="both"/>
        <w:rPr>
          <w:rFonts w:asciiTheme="minorHAnsi" w:hAnsiTheme="minorHAnsi" w:cstheme="minorHAnsi"/>
          <w:sz w:val="22"/>
          <w:szCs w:val="22"/>
        </w:rPr>
      </w:pPr>
      <w:r w:rsidRPr="00B86F7A">
        <w:rPr>
          <w:rFonts w:asciiTheme="minorHAnsi" w:hAnsiTheme="minorHAnsi" w:cstheme="minorHAnsi"/>
          <w:sz w:val="22"/>
          <w:szCs w:val="22"/>
        </w:rPr>
        <w:t>o ponavljajočih se kršitvah obvesti strokovn</w:t>
      </w:r>
      <w:r>
        <w:rPr>
          <w:rFonts w:asciiTheme="minorHAnsi" w:hAnsiTheme="minorHAnsi" w:cstheme="minorHAnsi"/>
          <w:sz w:val="22"/>
          <w:szCs w:val="22"/>
        </w:rPr>
        <w:t>ega</w:t>
      </w:r>
      <w:r w:rsidRPr="00B86F7A">
        <w:rPr>
          <w:rFonts w:asciiTheme="minorHAnsi" w:hAnsiTheme="minorHAnsi" w:cstheme="minorHAnsi"/>
          <w:sz w:val="22"/>
          <w:szCs w:val="22"/>
        </w:rPr>
        <w:t xml:space="preserve"> delav</w:t>
      </w:r>
      <w:r>
        <w:rPr>
          <w:rFonts w:asciiTheme="minorHAnsi" w:hAnsiTheme="minorHAnsi" w:cstheme="minorHAnsi"/>
          <w:sz w:val="22"/>
          <w:szCs w:val="22"/>
        </w:rPr>
        <w:t>ca</w:t>
      </w:r>
      <w:r w:rsidRPr="00B86F7A">
        <w:rPr>
          <w:rFonts w:asciiTheme="minorHAnsi" w:hAnsiTheme="minorHAnsi" w:cstheme="minorHAnsi"/>
          <w:sz w:val="22"/>
          <w:szCs w:val="22"/>
        </w:rPr>
        <w:t xml:space="preserve"> OI za VZD, strokovnega delavca, ki je pri izvajalcu odgovoren za varnost in zdravje pri delu, po potrebi pa tudi inšpekcijo dela;</w:t>
      </w:r>
    </w:p>
    <w:p w:rsidR="004859EF" w:rsidRPr="00B86F7A" w:rsidRDefault="00295261" w:rsidP="004859EF">
      <w:pPr>
        <w:pStyle w:val="ListParagraph"/>
        <w:numPr>
          <w:ilvl w:val="0"/>
          <w:numId w:val="11"/>
        </w:numPr>
        <w:shd w:val="clear" w:color="auto" w:fill="FFFFFF"/>
        <w:spacing w:after="200" w:line="276" w:lineRule="auto"/>
        <w:jc w:val="both"/>
        <w:rPr>
          <w:rFonts w:asciiTheme="minorHAnsi" w:hAnsiTheme="minorHAnsi" w:cstheme="minorHAnsi"/>
          <w:sz w:val="22"/>
          <w:szCs w:val="22"/>
        </w:rPr>
      </w:pPr>
      <w:r w:rsidRPr="00B86F7A">
        <w:rPr>
          <w:rFonts w:asciiTheme="minorHAnsi" w:hAnsiTheme="minorHAnsi" w:cstheme="minorHAnsi"/>
          <w:sz w:val="22"/>
          <w:szCs w:val="22"/>
        </w:rPr>
        <w:t>pregleda dokumentacijo izvajalcev del, npr. delovno dokumentacijo o varnosti in zdravju pri delu, elaborat iz varstva pri delu za posamezne projekte, montažno ali gradbeno knjigo, projektno dokumentacijo, knjigo ukrepov za varno delo, pripadajoča navodila.</w:t>
      </w:r>
    </w:p>
    <w:p w:rsidR="004859EF" w:rsidRPr="00B86F7A" w:rsidRDefault="004859EF" w:rsidP="004859EF">
      <w:pPr>
        <w:shd w:val="clear" w:color="auto" w:fill="FFFFFF"/>
        <w:spacing w:after="200" w:line="276" w:lineRule="auto"/>
        <w:jc w:val="both"/>
        <w:rPr>
          <w:rFonts w:asciiTheme="minorHAnsi" w:hAnsiTheme="minorHAnsi" w:cstheme="minorHAnsi"/>
          <w:sz w:val="22"/>
          <w:szCs w:val="22"/>
        </w:rPr>
      </w:pPr>
    </w:p>
    <w:p w:rsidR="004859EF" w:rsidRPr="00B86F7A" w:rsidRDefault="00295261" w:rsidP="004859EF">
      <w:pPr>
        <w:numPr>
          <w:ilvl w:val="0"/>
          <w:numId w:val="3"/>
        </w:numPr>
        <w:spacing w:after="200" w:line="360"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eastAsia="Calibri" w:hAnsiTheme="minorHAnsi" w:cstheme="minorHAnsi"/>
          <w:b/>
          <w:sz w:val="22"/>
          <w:szCs w:val="22"/>
          <w:lang w:eastAsia="en-US"/>
        </w:rPr>
      </w:pPr>
      <w:r w:rsidRPr="00B86F7A">
        <w:rPr>
          <w:rFonts w:asciiTheme="minorHAnsi" w:eastAsia="Calibri" w:hAnsiTheme="minorHAnsi" w:cstheme="minorHAnsi"/>
          <w:b/>
          <w:sz w:val="22"/>
          <w:szCs w:val="22"/>
          <w:lang w:eastAsia="en-US"/>
        </w:rPr>
        <w:t>Obveznosti naročnika del:</w:t>
      </w:r>
    </w:p>
    <w:p w:rsidR="004859EF" w:rsidRPr="00B86F7A" w:rsidRDefault="004859EF" w:rsidP="004859EF">
      <w:pPr>
        <w:jc w:val="both"/>
        <w:rPr>
          <w:rFonts w:asciiTheme="minorHAnsi" w:eastAsia="Calibri" w:hAnsiTheme="minorHAnsi" w:cstheme="minorHAnsi"/>
          <w:sz w:val="22"/>
          <w:szCs w:val="22"/>
          <w:u w:val="single"/>
          <w:lang w:eastAsia="en-US"/>
        </w:rPr>
      </w:pPr>
    </w:p>
    <w:p w:rsidR="004859EF" w:rsidRPr="00B86F7A" w:rsidRDefault="00295261" w:rsidP="004859EF">
      <w:pPr>
        <w:numPr>
          <w:ilvl w:val="0"/>
          <w:numId w:val="8"/>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izvajalc</w:t>
      </w:r>
      <w:r>
        <w:rPr>
          <w:rFonts w:asciiTheme="minorHAnsi" w:eastAsia="Calibri" w:hAnsiTheme="minorHAnsi" w:cstheme="minorHAnsi"/>
          <w:spacing w:val="3"/>
          <w:sz w:val="22"/>
          <w:szCs w:val="22"/>
          <w:lang w:eastAsia="en-US"/>
        </w:rPr>
        <w:t>a/</w:t>
      </w:r>
      <w:r w:rsidRPr="00B86F7A">
        <w:rPr>
          <w:rFonts w:asciiTheme="minorHAnsi" w:eastAsia="Calibri" w:hAnsiTheme="minorHAnsi" w:cstheme="minorHAnsi"/>
          <w:spacing w:val="3"/>
          <w:sz w:val="22"/>
          <w:szCs w:val="22"/>
          <w:lang w:eastAsia="en-US"/>
        </w:rPr>
        <w:t xml:space="preserve">e seznanja z internimi varnostnimi ukrepi za varno delo ter možnimi  nevarnostmi in omejitvami dostopov do posameznih delovnih prostorov, zaradi rednega procesa dela; </w:t>
      </w:r>
    </w:p>
    <w:p w:rsidR="004859EF" w:rsidRPr="00B86F7A" w:rsidRDefault="00295261" w:rsidP="004859EF">
      <w:pPr>
        <w:numPr>
          <w:ilvl w:val="0"/>
          <w:numId w:val="8"/>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omogoč</w:t>
      </w:r>
      <w:r>
        <w:rPr>
          <w:rFonts w:asciiTheme="minorHAnsi" w:eastAsia="Calibri" w:hAnsiTheme="minorHAnsi" w:cstheme="minorHAnsi"/>
          <w:spacing w:val="3"/>
          <w:sz w:val="22"/>
          <w:szCs w:val="22"/>
          <w:lang w:eastAsia="en-US"/>
        </w:rPr>
        <w:t>a</w:t>
      </w:r>
      <w:r w:rsidRPr="00B86F7A">
        <w:rPr>
          <w:rFonts w:asciiTheme="minorHAnsi" w:eastAsia="Calibri" w:hAnsiTheme="minorHAnsi" w:cstheme="minorHAnsi"/>
          <w:spacing w:val="3"/>
          <w:sz w:val="22"/>
          <w:szCs w:val="22"/>
          <w:lang w:eastAsia="en-US"/>
        </w:rPr>
        <w:t xml:space="preserve"> izvajalcu dostop do površin delovišča;</w:t>
      </w:r>
    </w:p>
    <w:p w:rsidR="004859EF" w:rsidRPr="00B86F7A" w:rsidRDefault="00295261" w:rsidP="004859EF">
      <w:pPr>
        <w:numPr>
          <w:ilvl w:val="0"/>
          <w:numId w:val="8"/>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omogoč</w:t>
      </w:r>
      <w:r>
        <w:rPr>
          <w:rFonts w:asciiTheme="minorHAnsi" w:eastAsia="Calibri" w:hAnsiTheme="minorHAnsi" w:cstheme="minorHAnsi"/>
          <w:spacing w:val="3"/>
          <w:sz w:val="22"/>
          <w:szCs w:val="22"/>
          <w:lang w:eastAsia="en-US"/>
        </w:rPr>
        <w:t>a</w:t>
      </w:r>
      <w:r w:rsidRPr="00B86F7A">
        <w:rPr>
          <w:rFonts w:asciiTheme="minorHAnsi" w:eastAsia="Calibri" w:hAnsiTheme="minorHAnsi" w:cstheme="minorHAnsi"/>
          <w:spacing w:val="3"/>
          <w:sz w:val="22"/>
          <w:szCs w:val="22"/>
          <w:lang w:eastAsia="en-US"/>
        </w:rPr>
        <w:t xml:space="preserve"> izvajalcu površine in energente za funkcioniranje delovišča.</w:t>
      </w:r>
    </w:p>
    <w:p w:rsidR="004859EF" w:rsidRDefault="00295261" w:rsidP="004859EF">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br w:type="page"/>
      </w:r>
    </w:p>
    <w:p w:rsidR="004859EF" w:rsidRPr="00B86F7A" w:rsidRDefault="004859EF" w:rsidP="004859EF">
      <w:pPr>
        <w:rPr>
          <w:rFonts w:asciiTheme="minorHAnsi" w:eastAsia="Calibri" w:hAnsiTheme="minorHAnsi" w:cstheme="minorHAnsi"/>
          <w:sz w:val="22"/>
          <w:szCs w:val="22"/>
          <w:lang w:eastAsia="en-US"/>
        </w:rPr>
      </w:pPr>
    </w:p>
    <w:p w:rsidR="004859EF" w:rsidRPr="00B86F7A" w:rsidRDefault="00295261" w:rsidP="004859EF">
      <w:pPr>
        <w:numPr>
          <w:ilvl w:val="0"/>
          <w:numId w:val="3"/>
        </w:numPr>
        <w:spacing w:after="200" w:line="360"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hd w:val="clear" w:color="auto" w:fill="FFFFFF"/>
        <w:spacing w:after="200" w:line="259" w:lineRule="exact"/>
        <w:jc w:val="both"/>
        <w:rPr>
          <w:rFonts w:asciiTheme="minorHAnsi" w:eastAsia="Calibri" w:hAnsiTheme="minorHAnsi" w:cstheme="minorHAnsi"/>
          <w:b/>
          <w:spacing w:val="3"/>
          <w:sz w:val="22"/>
          <w:szCs w:val="22"/>
          <w:lang w:eastAsia="en-US"/>
        </w:rPr>
      </w:pPr>
      <w:r>
        <w:rPr>
          <w:rFonts w:asciiTheme="minorHAnsi" w:eastAsia="Calibri" w:hAnsiTheme="minorHAnsi" w:cstheme="minorHAnsi"/>
          <w:b/>
          <w:spacing w:val="3"/>
          <w:sz w:val="22"/>
          <w:szCs w:val="22"/>
          <w:lang w:eastAsia="en-US"/>
        </w:rPr>
        <w:t>S</w:t>
      </w:r>
      <w:r w:rsidRPr="006F446F">
        <w:rPr>
          <w:rFonts w:asciiTheme="minorHAnsi" w:eastAsia="Calibri" w:hAnsiTheme="minorHAnsi" w:cstheme="minorHAnsi"/>
          <w:b/>
          <w:spacing w:val="3"/>
          <w:sz w:val="22"/>
          <w:szCs w:val="22"/>
          <w:lang w:eastAsia="en-US"/>
        </w:rPr>
        <w:t>trokovni delavec OI za VZD</w:t>
      </w:r>
      <w:r>
        <w:rPr>
          <w:rFonts w:asciiTheme="minorHAnsi" w:eastAsia="Calibri" w:hAnsiTheme="minorHAnsi" w:cstheme="minorHAnsi"/>
          <w:b/>
          <w:spacing w:val="3"/>
          <w:sz w:val="22"/>
          <w:szCs w:val="22"/>
          <w:lang w:eastAsia="en-US"/>
        </w:rPr>
        <w:t xml:space="preserve"> (naročnika):</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sodeluje z odgovornimi osebami in s pooblaščenim delavcem za nadzor, ter v primeru gradbišča s koordinatorjem za varnost in zdravje pri delu;</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ob resni nevarnosti za zdravje in življenje delavcev na delovišču takoj obvestiti odgovorni osebi naročnika in izvajalca, ter v primeru gradbišča koordinatorja varnostnih ukrepov oz. v izjemnih primerih prekine delo;</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daje pobude za spreminjanje dogovorjenih ukrepov in navodil;</w:t>
      </w:r>
    </w:p>
    <w:p w:rsidR="004859EF" w:rsidRPr="00B86F7A" w:rsidRDefault="00295261" w:rsidP="004859EF">
      <w:pPr>
        <w:numPr>
          <w:ilvl w:val="0"/>
          <w:numId w:val="9"/>
        </w:numPr>
        <w:shd w:val="clear" w:color="auto" w:fill="FFFFFF"/>
        <w:spacing w:after="200" w:line="259" w:lineRule="exact"/>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sproži postopke proti osebam, odgovornim za kršitev varnostnih ukrepov, navodil in drugih specifičnih zahtev udeležencev;</w:t>
      </w:r>
    </w:p>
    <w:p w:rsidR="004859EF" w:rsidRPr="00B86F7A" w:rsidRDefault="00295261" w:rsidP="004859EF">
      <w:pPr>
        <w:pStyle w:val="ListParagraph"/>
        <w:numPr>
          <w:ilvl w:val="0"/>
          <w:numId w:val="9"/>
        </w:numPr>
        <w:tabs>
          <w:tab w:val="left" w:pos="426"/>
        </w:tabs>
        <w:spacing w:line="276" w:lineRule="auto"/>
        <w:contextualSpacing/>
        <w:jc w:val="both"/>
        <w:rPr>
          <w:rFonts w:asciiTheme="minorHAnsi" w:eastAsia="Calibri" w:hAnsiTheme="minorHAnsi" w:cstheme="minorHAnsi"/>
          <w:spacing w:val="3"/>
          <w:sz w:val="22"/>
          <w:szCs w:val="22"/>
          <w:lang w:eastAsia="en-US"/>
        </w:rPr>
      </w:pPr>
      <w:r w:rsidRPr="00B86F7A">
        <w:rPr>
          <w:rFonts w:asciiTheme="minorHAnsi" w:eastAsia="Calibri" w:hAnsiTheme="minorHAnsi" w:cstheme="minorHAnsi"/>
          <w:spacing w:val="3"/>
          <w:sz w:val="22"/>
          <w:szCs w:val="22"/>
          <w:lang w:eastAsia="en-US"/>
        </w:rPr>
        <w:t>lahko občasno nadzira izvajanje varnostnih ukrepov.</w:t>
      </w:r>
    </w:p>
    <w:p w:rsidR="004859EF" w:rsidRPr="00B86F7A" w:rsidRDefault="004859EF" w:rsidP="004859EF">
      <w:pPr>
        <w:pStyle w:val="ListParagraph"/>
        <w:tabs>
          <w:tab w:val="left" w:pos="426"/>
        </w:tabs>
        <w:spacing w:line="276" w:lineRule="auto"/>
        <w:ind w:left="720"/>
        <w:contextualSpacing/>
        <w:jc w:val="both"/>
        <w:rPr>
          <w:rFonts w:asciiTheme="minorHAnsi" w:eastAsia="Calibri" w:hAnsiTheme="minorHAnsi" w:cstheme="minorHAnsi"/>
          <w:spacing w:val="3"/>
          <w:sz w:val="22"/>
          <w:szCs w:val="22"/>
          <w:lang w:eastAsia="en-US"/>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b/>
          <w:bCs/>
          <w:sz w:val="22"/>
          <w:szCs w:val="22"/>
        </w:rPr>
      </w:pPr>
      <w:r w:rsidRPr="00B86F7A">
        <w:rPr>
          <w:rFonts w:asciiTheme="minorHAnsi" w:hAnsiTheme="minorHAnsi" w:cstheme="minorHAnsi"/>
          <w:b/>
          <w:bCs/>
          <w:sz w:val="22"/>
          <w:szCs w:val="22"/>
        </w:rPr>
        <w:t>Podpisniki sporazuma se dogovorijo:</w:t>
      </w:r>
    </w:p>
    <w:p w:rsidR="004859EF" w:rsidRPr="00B86F7A" w:rsidRDefault="004859EF" w:rsidP="004859EF">
      <w:pPr>
        <w:jc w:val="both"/>
        <w:rPr>
          <w:rFonts w:asciiTheme="minorHAnsi" w:hAnsiTheme="minorHAnsi" w:cstheme="minorHAnsi"/>
          <w:b/>
          <w:bCs/>
          <w:sz w:val="22"/>
          <w:szCs w:val="22"/>
        </w:rPr>
      </w:pPr>
    </w:p>
    <w:p w:rsidR="004859EF" w:rsidRPr="00B86F7A" w:rsidRDefault="00295261" w:rsidP="004859EF">
      <w:pPr>
        <w:pStyle w:val="ListParagraph"/>
        <w:numPr>
          <w:ilvl w:val="0"/>
          <w:numId w:val="10"/>
        </w:numPr>
        <w:shd w:val="clear" w:color="auto" w:fill="FFFFFF"/>
        <w:spacing w:after="200" w:line="259" w:lineRule="exact"/>
        <w:jc w:val="both"/>
        <w:rPr>
          <w:rFonts w:asciiTheme="minorHAnsi" w:hAnsiTheme="minorHAnsi" w:cstheme="minorHAnsi"/>
          <w:sz w:val="22"/>
          <w:szCs w:val="22"/>
        </w:rPr>
      </w:pPr>
      <w:r w:rsidRPr="00B86F7A">
        <w:rPr>
          <w:rFonts w:asciiTheme="minorHAnsi" w:eastAsia="Calibri" w:hAnsiTheme="minorHAnsi" w:cstheme="minorHAnsi"/>
          <w:spacing w:val="3"/>
          <w:sz w:val="22"/>
          <w:szCs w:val="22"/>
          <w:lang w:eastAsia="en-US"/>
        </w:rPr>
        <w:t>da</w:t>
      </w:r>
      <w:r w:rsidRPr="00B86F7A">
        <w:rPr>
          <w:rFonts w:asciiTheme="minorHAnsi" w:hAnsiTheme="minorHAnsi" w:cstheme="minorHAnsi"/>
          <w:sz w:val="22"/>
          <w:szCs w:val="22"/>
        </w:rPr>
        <w:t xml:space="preserve"> je vsak podpisnik odgovoren za škodo in stroške, ki nastanejo v zvezi z ustavitvijo del, nezgodami, poškodbami in zdravstvenimi okvarami delavcev na delovišču naročnika ter za materialno škodo, ki jo povzročijo po svoji krivdi oz. malomarnosti zaradi opustitve varnostnih ukrepoov;</w:t>
      </w:r>
    </w:p>
    <w:p w:rsidR="004859EF" w:rsidRPr="00B86F7A" w:rsidRDefault="00295261" w:rsidP="004859EF">
      <w:pPr>
        <w:pStyle w:val="ListParagraph"/>
        <w:numPr>
          <w:ilvl w:val="0"/>
          <w:numId w:val="10"/>
        </w:numPr>
        <w:jc w:val="both"/>
        <w:rPr>
          <w:rFonts w:asciiTheme="minorHAnsi" w:hAnsiTheme="minorHAnsi" w:cstheme="minorHAnsi"/>
          <w:sz w:val="22"/>
          <w:szCs w:val="22"/>
        </w:rPr>
      </w:pPr>
      <w:r w:rsidRPr="00B86F7A">
        <w:rPr>
          <w:rFonts w:asciiTheme="minorHAnsi" w:hAnsiTheme="minorHAnsi" w:cstheme="minorHAnsi"/>
          <w:sz w:val="22"/>
          <w:szCs w:val="22"/>
        </w:rPr>
        <w:t xml:space="preserve">da če je ogroženo zdravje delavcev zaradi neizvedenih varstvenih ukrepov na strani izvajalca, morajo delavci prekiniti z delom in to sporočiti odgovorni osebi izvajalca. Odgovorna oseba izvajalca pa o tem seznani </w:t>
      </w:r>
      <w:r>
        <w:rPr>
          <w:rFonts w:asciiTheme="minorHAnsi" w:hAnsiTheme="minorHAnsi" w:cstheme="minorHAnsi"/>
          <w:sz w:val="22"/>
          <w:szCs w:val="22"/>
        </w:rPr>
        <w:t xml:space="preserve">odgovorno osebo </w:t>
      </w:r>
      <w:r w:rsidRPr="00B86F7A">
        <w:rPr>
          <w:rFonts w:asciiTheme="minorHAnsi" w:hAnsiTheme="minorHAnsi" w:cstheme="minorHAnsi"/>
          <w:sz w:val="22"/>
          <w:szCs w:val="22"/>
        </w:rPr>
        <w:t>naročnika. Dela se lahko nadaljujejo šele takrat, ko so izvedeni vsi varnostni ukrepi;</w:t>
      </w:r>
    </w:p>
    <w:p w:rsidR="004859EF" w:rsidRPr="00B86F7A" w:rsidRDefault="004859EF" w:rsidP="004859EF">
      <w:pPr>
        <w:pStyle w:val="ListParagraph"/>
        <w:ind w:left="720"/>
        <w:jc w:val="both"/>
        <w:rPr>
          <w:rFonts w:asciiTheme="minorHAnsi" w:eastAsia="Calibri" w:hAnsiTheme="minorHAnsi" w:cstheme="minorHAnsi"/>
          <w:sz w:val="22"/>
          <w:szCs w:val="22"/>
        </w:rPr>
      </w:pPr>
    </w:p>
    <w:p w:rsidR="004859EF" w:rsidRPr="00B86F7A" w:rsidRDefault="00295261" w:rsidP="004859EF">
      <w:pPr>
        <w:pStyle w:val="ListParagraph"/>
        <w:numPr>
          <w:ilvl w:val="0"/>
          <w:numId w:val="10"/>
        </w:numPr>
        <w:jc w:val="both"/>
        <w:rPr>
          <w:rFonts w:asciiTheme="minorHAnsi" w:hAnsiTheme="minorHAnsi" w:cstheme="minorHAnsi"/>
          <w:sz w:val="22"/>
          <w:szCs w:val="22"/>
        </w:rPr>
      </w:pPr>
      <w:r w:rsidRPr="00B86F7A">
        <w:rPr>
          <w:rFonts w:asciiTheme="minorHAnsi" w:hAnsiTheme="minorHAnsi" w:cstheme="minorHAnsi"/>
          <w:sz w:val="22"/>
          <w:szCs w:val="22"/>
        </w:rPr>
        <w:t xml:space="preserve">izvajalec o vseh pomanjkljivostih, škodljivostih ali nevarnih pojavih na strani naročnika, ki ogrožajo varnost in zdravje delavcev izvajalca poroča odgovorni osebi naročnika. Le ta mora takoj nevarnosti odpraviti oz. sprejeti in zagotoviti izvedbo ukrepov, da delavci izvajalca niso več ogroženi. </w:t>
      </w:r>
    </w:p>
    <w:p w:rsidR="004859EF" w:rsidRPr="00B86F7A" w:rsidRDefault="004859EF" w:rsidP="004859EF">
      <w:pPr>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spacing w:after="200" w:line="276" w:lineRule="auto"/>
        <w:rPr>
          <w:rFonts w:asciiTheme="minorHAnsi" w:eastAsia="Calibri" w:hAnsiTheme="minorHAnsi" w:cstheme="minorHAnsi"/>
          <w:b/>
          <w:sz w:val="22"/>
          <w:szCs w:val="22"/>
          <w:lang w:eastAsia="en-US"/>
        </w:rPr>
      </w:pPr>
      <w:r w:rsidRPr="00B86F7A">
        <w:rPr>
          <w:rFonts w:asciiTheme="minorHAnsi" w:eastAsia="Calibri" w:hAnsiTheme="minorHAnsi" w:cstheme="minorHAnsi"/>
          <w:b/>
          <w:sz w:val="22"/>
          <w:szCs w:val="22"/>
          <w:lang w:eastAsia="en-US"/>
        </w:rPr>
        <w:t>Obveščanje:</w:t>
      </w:r>
    </w:p>
    <w:p w:rsidR="004859EF" w:rsidRPr="00B86F7A" w:rsidRDefault="00295261" w:rsidP="004859EF">
      <w:pPr>
        <w:tabs>
          <w:tab w:val="left" w:pos="284"/>
        </w:tabs>
        <w:jc w:val="both"/>
        <w:rPr>
          <w:rFonts w:asciiTheme="minorHAnsi" w:hAnsiTheme="minorHAnsi" w:cstheme="minorHAnsi"/>
          <w:sz w:val="22"/>
          <w:szCs w:val="22"/>
        </w:rPr>
      </w:pPr>
      <w:r w:rsidRPr="00B86F7A">
        <w:rPr>
          <w:rFonts w:asciiTheme="minorHAnsi" w:hAnsiTheme="minorHAnsi" w:cstheme="minorHAnsi"/>
          <w:sz w:val="22"/>
          <w:szCs w:val="22"/>
        </w:rPr>
        <w:t>Izvajalec je dolžan nemudoma obvestiti naročnika o vsaki spremembi, ki vpliva na varnost udeležencev na delovišču. V primeru posebnih zahtev (delovišča – vzdrževalni in gradbeni posegi) se pred pričetkom del obvesti tudi strokovnega delavca OI za VZD</w:t>
      </w:r>
      <w:r>
        <w:rPr>
          <w:rFonts w:asciiTheme="minorHAnsi" w:hAnsiTheme="minorHAnsi" w:cstheme="minorHAnsi"/>
          <w:sz w:val="22"/>
          <w:szCs w:val="22"/>
        </w:rPr>
        <w:t>.</w:t>
      </w:r>
    </w:p>
    <w:p w:rsidR="004859EF" w:rsidRPr="00B86F7A" w:rsidRDefault="00295261" w:rsidP="004859EF">
      <w:pPr>
        <w:tabs>
          <w:tab w:val="left" w:pos="284"/>
        </w:tabs>
        <w:jc w:val="both"/>
        <w:rPr>
          <w:rFonts w:asciiTheme="minorHAnsi" w:hAnsiTheme="minorHAnsi" w:cstheme="minorHAnsi"/>
          <w:sz w:val="22"/>
          <w:szCs w:val="22"/>
        </w:rPr>
      </w:pPr>
      <w:r w:rsidRPr="00B86F7A">
        <w:rPr>
          <w:rFonts w:asciiTheme="minorHAnsi" w:hAnsiTheme="minorHAnsi" w:cstheme="minorHAnsi"/>
          <w:sz w:val="22"/>
          <w:szCs w:val="22"/>
        </w:rPr>
        <w:t>Vsako nezgodo/poškodbo pri delu delavca izvajalca del je izvajalec del dolžan javiti strokovnemu delavcu OI za VZD, ki opravi raziskavo nezgode pri delu in po potrebi o tem obvesti pristojne inšpekcije in pravno službo OI.</w:t>
      </w:r>
    </w:p>
    <w:p w:rsidR="004859EF" w:rsidRDefault="004859EF" w:rsidP="004859EF">
      <w:pPr>
        <w:tabs>
          <w:tab w:val="left" w:pos="284"/>
        </w:tabs>
        <w:jc w:val="both"/>
        <w:rPr>
          <w:rFonts w:asciiTheme="minorHAnsi" w:hAnsiTheme="minorHAnsi" w:cstheme="minorHAnsi"/>
          <w:sz w:val="22"/>
          <w:szCs w:val="22"/>
        </w:rPr>
      </w:pPr>
    </w:p>
    <w:p w:rsidR="004859EF" w:rsidRDefault="004859EF" w:rsidP="004859EF">
      <w:pPr>
        <w:tabs>
          <w:tab w:val="left" w:pos="284"/>
        </w:tabs>
        <w:jc w:val="both"/>
        <w:rPr>
          <w:rFonts w:asciiTheme="minorHAnsi" w:hAnsiTheme="minorHAnsi" w:cstheme="minorHAnsi"/>
          <w:sz w:val="22"/>
          <w:szCs w:val="22"/>
        </w:rPr>
      </w:pPr>
    </w:p>
    <w:p w:rsidR="004859EF" w:rsidRDefault="004859EF" w:rsidP="004859EF">
      <w:pPr>
        <w:tabs>
          <w:tab w:val="left" w:pos="284"/>
        </w:tabs>
        <w:jc w:val="both"/>
        <w:rPr>
          <w:rFonts w:asciiTheme="minorHAnsi" w:hAnsiTheme="minorHAnsi" w:cstheme="minorHAnsi"/>
          <w:sz w:val="22"/>
          <w:szCs w:val="22"/>
        </w:rPr>
      </w:pPr>
    </w:p>
    <w:p w:rsidR="004859EF" w:rsidRPr="00B86F7A" w:rsidRDefault="004859EF" w:rsidP="004859EF">
      <w:pPr>
        <w:tabs>
          <w:tab w:val="left" w:pos="284"/>
        </w:tabs>
        <w:jc w:val="both"/>
        <w:rPr>
          <w:rFonts w:asciiTheme="minorHAnsi" w:hAnsiTheme="minorHAnsi" w:cstheme="minorHAnsi"/>
          <w:sz w:val="22"/>
          <w:szCs w:val="22"/>
        </w:rPr>
      </w:pPr>
    </w:p>
    <w:p w:rsidR="004859EF" w:rsidRPr="00B86F7A" w:rsidRDefault="00295261" w:rsidP="004859EF">
      <w:pPr>
        <w:pStyle w:val="ListParagraph"/>
        <w:numPr>
          <w:ilvl w:val="0"/>
          <w:numId w:val="3"/>
        </w:numPr>
        <w:tabs>
          <w:tab w:val="left" w:pos="284"/>
        </w:tabs>
        <w:jc w:val="center"/>
        <w:rPr>
          <w:rFonts w:asciiTheme="minorHAnsi" w:hAnsiTheme="minorHAnsi" w:cstheme="minorHAnsi"/>
          <w:sz w:val="22"/>
          <w:szCs w:val="22"/>
        </w:rPr>
      </w:pPr>
      <w:r w:rsidRPr="00B86F7A">
        <w:rPr>
          <w:rFonts w:asciiTheme="minorHAnsi" w:hAnsiTheme="minorHAnsi" w:cstheme="minorHAnsi"/>
          <w:sz w:val="22"/>
          <w:szCs w:val="22"/>
        </w:rPr>
        <w:lastRenderedPageBreak/>
        <w:t>člen</w:t>
      </w:r>
    </w:p>
    <w:p w:rsidR="004859EF" w:rsidRPr="00B86F7A" w:rsidRDefault="004859EF" w:rsidP="004859EF">
      <w:pPr>
        <w:tabs>
          <w:tab w:val="left" w:pos="284"/>
        </w:tabs>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S podpisom pisnega sporazuma posamezni udeleženci na delovišču in ostale pravne osebe, ki izvajajo svojo dejavnost na območju delovišča potrjujejo, da so seznanjeni s tveganji ter skupnimi ukrepi za varnost in zdravje pri delu. S svojim podpisom potrjujejo tudi, da so razumeli pogoje dela in vsebino predloženega pisnega sporazuma.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 xml:space="preserve">Prav tako potrjujejo, da se zavedajo, da bodo v primeru kršitev ukrepov za varno delo in varstvo pred požarom ter drugih ukrepov odstranjeni iz delovišča, ki je predmet tega sporazuma.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eastAsia="Calibri" w:hAnsiTheme="minorHAnsi" w:cstheme="minorHAnsi"/>
          <w:sz w:val="22"/>
          <w:szCs w:val="22"/>
        </w:rPr>
      </w:pPr>
      <w:r w:rsidRPr="00B86F7A">
        <w:rPr>
          <w:rFonts w:asciiTheme="minorHAnsi" w:hAnsiTheme="minorHAnsi" w:cstheme="minorHAnsi"/>
          <w:sz w:val="22"/>
          <w:szCs w:val="22"/>
        </w:rPr>
        <w:t>S tem se obvezujejo, da bodo v času opravljanja del izvajali dogovorjene ukrepe za zagotavljanje varnosti in zdravja pri delu in zagotovili njihovo usklajevanje z ostalimi udeleženci na delovišču</w:t>
      </w:r>
      <w:r w:rsidRPr="00B86F7A">
        <w:rPr>
          <w:rFonts w:asciiTheme="minorHAnsi" w:eastAsia="Calibri" w:hAnsiTheme="minorHAnsi" w:cstheme="minorHAnsi"/>
          <w:sz w:val="22"/>
          <w:szCs w:val="22"/>
        </w:rPr>
        <w:t>.</w:t>
      </w:r>
    </w:p>
    <w:p w:rsidR="004859EF" w:rsidRPr="00B86F7A" w:rsidRDefault="004859EF" w:rsidP="004859EF">
      <w:pPr>
        <w:tabs>
          <w:tab w:val="left" w:pos="284"/>
        </w:tabs>
        <w:spacing w:line="360" w:lineRule="auto"/>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Sporazum postane veljaven, ko ga podpišejo predstavniki naročnika in izvajalcev, kar je potrebno storiti pred pričetkom del na skupnem delovišču in je veljaven za čas trajanja del (</w:t>
      </w:r>
      <w:r>
        <w:rPr>
          <w:rFonts w:asciiTheme="minorHAnsi" w:hAnsiTheme="minorHAnsi" w:cstheme="minorHAnsi"/>
          <w:sz w:val="22"/>
          <w:szCs w:val="22"/>
        </w:rPr>
        <w:t>2</w:t>
      </w:r>
      <w:r w:rsidRPr="00B86F7A">
        <w:rPr>
          <w:rFonts w:asciiTheme="minorHAnsi" w:hAnsiTheme="minorHAnsi" w:cstheme="minorHAnsi"/>
          <w:sz w:val="22"/>
          <w:szCs w:val="22"/>
        </w:rPr>
        <w:t xml:space="preserve">. člen). Morebitno spremembo odgovornih oseb ali kontaktnih podatkov je vsaka stranka drugi dolžna sporočiti takoj. </w:t>
      </w:r>
    </w:p>
    <w:p w:rsidR="004859EF" w:rsidRPr="00B86F7A" w:rsidRDefault="004859EF" w:rsidP="004859EF">
      <w:pPr>
        <w:jc w:val="both"/>
        <w:rPr>
          <w:rFonts w:asciiTheme="minorHAnsi" w:hAnsiTheme="minorHAnsi" w:cstheme="minorHAnsi"/>
          <w:sz w:val="22"/>
          <w:szCs w:val="22"/>
        </w:rPr>
      </w:pPr>
    </w:p>
    <w:p w:rsidR="004859EF" w:rsidRPr="00B86F7A" w:rsidRDefault="00295261" w:rsidP="004859EF">
      <w:pPr>
        <w:jc w:val="both"/>
        <w:rPr>
          <w:rFonts w:asciiTheme="minorHAnsi" w:hAnsiTheme="minorHAnsi" w:cstheme="minorHAnsi"/>
          <w:sz w:val="22"/>
          <w:szCs w:val="22"/>
        </w:rPr>
      </w:pPr>
      <w:r w:rsidRPr="00B86F7A">
        <w:rPr>
          <w:rFonts w:asciiTheme="minorHAnsi" w:hAnsiTheme="minorHAnsi" w:cstheme="minorHAnsi"/>
          <w:sz w:val="22"/>
          <w:szCs w:val="22"/>
        </w:rPr>
        <w:t>Odgovorna oseba izvajalca del je dolžna s sporazumom pred pričetkom izvajanja del  seznaniti svoje delavce in druge izvajalce-podizvajalce, v kolikor zanj opravljajo delo. Prav tako je dolžan nadzirati varno opravljanje dela teh izvajalcev. Odgovorna oseba izvajalca del je dolžna seznaniti svoje delavce in druge izvajalce-podizvajalce z morebitnim varnostnim načrtom in gradbiščnim redom.</w:t>
      </w:r>
    </w:p>
    <w:p w:rsidR="004859EF" w:rsidRPr="00B86F7A" w:rsidRDefault="004859EF" w:rsidP="004859EF">
      <w:pPr>
        <w:tabs>
          <w:tab w:val="left" w:pos="284"/>
        </w:tabs>
        <w:spacing w:line="360" w:lineRule="auto"/>
        <w:ind w:left="284" w:hanging="284"/>
        <w:jc w:val="both"/>
        <w:rPr>
          <w:rFonts w:asciiTheme="minorHAnsi" w:hAnsiTheme="minorHAnsi" w:cstheme="minorHAnsi"/>
          <w:sz w:val="22"/>
          <w:szCs w:val="22"/>
        </w:rPr>
      </w:pPr>
    </w:p>
    <w:p w:rsidR="004859EF" w:rsidRPr="00B86F7A" w:rsidRDefault="00295261" w:rsidP="004859EF">
      <w:pPr>
        <w:numPr>
          <w:ilvl w:val="0"/>
          <w:numId w:val="3"/>
        </w:numPr>
        <w:spacing w:after="200" w:line="276" w:lineRule="auto"/>
        <w:jc w:val="center"/>
        <w:rPr>
          <w:rFonts w:asciiTheme="minorHAnsi" w:eastAsia="Calibri" w:hAnsiTheme="minorHAnsi" w:cstheme="minorHAnsi"/>
          <w:sz w:val="22"/>
          <w:szCs w:val="22"/>
          <w:lang w:eastAsia="en-US"/>
        </w:rPr>
      </w:pPr>
      <w:r w:rsidRPr="00B86F7A">
        <w:rPr>
          <w:rFonts w:asciiTheme="minorHAnsi" w:eastAsia="Calibri" w:hAnsiTheme="minorHAnsi" w:cstheme="minorHAnsi"/>
          <w:sz w:val="22"/>
          <w:szCs w:val="22"/>
          <w:lang w:eastAsia="en-US"/>
        </w:rPr>
        <w:t>člen</w:t>
      </w:r>
    </w:p>
    <w:p w:rsidR="004859EF" w:rsidRPr="00B86F7A" w:rsidRDefault="00295261" w:rsidP="004859EF">
      <w:pPr>
        <w:tabs>
          <w:tab w:val="left" w:pos="284"/>
        </w:tabs>
        <w:jc w:val="both"/>
        <w:rPr>
          <w:rFonts w:asciiTheme="minorHAnsi" w:hAnsiTheme="minorHAnsi" w:cstheme="minorHAnsi"/>
          <w:sz w:val="22"/>
          <w:szCs w:val="22"/>
        </w:rPr>
      </w:pPr>
      <w:r w:rsidRPr="00B86F7A">
        <w:rPr>
          <w:rFonts w:asciiTheme="minorHAnsi" w:hAnsiTheme="minorHAnsi" w:cstheme="minorHAnsi"/>
          <w:sz w:val="22"/>
          <w:szCs w:val="22"/>
        </w:rPr>
        <w:t>Pisni sporazum je napisan v dveh (2) izvodih, od katerih enega (1) prejme naročnik, enega (1) izvajalec. Ažuriran izvod (kopijo) sporazuma prejme tudi strokovni delavec za varno delo.</w:t>
      </w:r>
    </w:p>
    <w:p w:rsidR="004859EF" w:rsidRPr="00B86F7A" w:rsidRDefault="004859EF" w:rsidP="004859EF">
      <w:pPr>
        <w:tabs>
          <w:tab w:val="left" w:pos="284"/>
        </w:tabs>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rPr>
      </w:pPr>
    </w:p>
    <w:p w:rsidR="004859EF" w:rsidRPr="00B86F7A" w:rsidRDefault="004859EF" w:rsidP="004859EF">
      <w:pPr>
        <w:jc w:val="both"/>
        <w:rPr>
          <w:rFonts w:asciiTheme="minorHAnsi" w:hAnsiTheme="minorHAnsi" w:cstheme="minorHAnsi"/>
          <w:sz w:val="22"/>
          <w:szCs w:val="22"/>
          <w:u w:val="single"/>
        </w:rPr>
      </w:pPr>
    </w:p>
    <w:p w:rsidR="004859EF" w:rsidRPr="00B86F7A" w:rsidRDefault="00295261" w:rsidP="004859EF">
      <w:pPr>
        <w:rPr>
          <w:rFonts w:asciiTheme="minorHAnsi" w:eastAsia="Arial Unicode MS" w:hAnsiTheme="minorHAnsi" w:cstheme="minorHAnsi"/>
          <w:b/>
          <w:sz w:val="22"/>
          <w:szCs w:val="22"/>
        </w:rPr>
      </w:pPr>
      <w:r w:rsidRPr="00B86F7A">
        <w:rPr>
          <w:rFonts w:asciiTheme="minorHAnsi" w:eastAsia="Arial Unicode MS" w:hAnsiTheme="minorHAnsi" w:cstheme="minorHAnsi"/>
          <w:b/>
          <w:sz w:val="22"/>
          <w:szCs w:val="22"/>
        </w:rPr>
        <w:t>Povezani dokumenti</w:t>
      </w:r>
      <w:r w:rsidRPr="00B86F7A">
        <w:rPr>
          <w:rFonts w:asciiTheme="minorHAnsi" w:eastAsia="Arial Unicode MS" w:hAnsiTheme="minorHAnsi" w:cstheme="minorHAnsi"/>
          <w:b/>
          <w:sz w:val="22"/>
          <w:szCs w:val="22"/>
        </w:rPr>
        <w:br/>
      </w:r>
      <w:r w:rsidRPr="00B86F7A">
        <w:rPr>
          <w:rFonts w:asciiTheme="minorHAnsi" w:eastAsia="Arial Unicode MS" w:hAnsiTheme="minorHAnsi" w:cstheme="minorHAnsi"/>
          <w:b/>
          <w:sz w:val="22"/>
          <w:szCs w:val="22"/>
        </w:rPr>
        <w:fldChar w:fldCharType="begin">
          <w:ffData>
            <w:name w:val="PovDok"/>
            <w:enabled/>
            <w:calcOnExit w:val="0"/>
            <w:textInput/>
          </w:ffData>
        </w:fldChar>
      </w:r>
      <w:bookmarkStart w:id="7" w:name="PovDok"/>
      <w:r w:rsidRPr="00B86F7A">
        <w:rPr>
          <w:rFonts w:asciiTheme="minorHAnsi" w:eastAsia="Arial Unicode MS" w:hAnsiTheme="minorHAnsi" w:cstheme="minorHAnsi"/>
          <w:b/>
          <w:sz w:val="22"/>
          <w:szCs w:val="22"/>
        </w:rPr>
        <w:instrText xml:space="preserve"> FORMTEXT </w:instrText>
      </w:r>
      <w:r w:rsidR="00E62E8A">
        <w:rPr>
          <w:rFonts w:asciiTheme="minorHAnsi" w:eastAsia="Arial Unicode MS" w:hAnsiTheme="minorHAnsi" w:cstheme="minorHAnsi"/>
          <w:b/>
          <w:sz w:val="22"/>
          <w:szCs w:val="22"/>
        </w:rPr>
      </w:r>
      <w:r w:rsidR="00E62E8A">
        <w:rPr>
          <w:rFonts w:asciiTheme="minorHAnsi" w:eastAsia="Arial Unicode MS" w:hAnsiTheme="minorHAnsi" w:cstheme="minorHAnsi"/>
          <w:b/>
          <w:sz w:val="22"/>
          <w:szCs w:val="22"/>
        </w:rPr>
        <w:fldChar w:fldCharType="separate"/>
      </w:r>
      <w:r w:rsidRPr="00B86F7A">
        <w:rPr>
          <w:rFonts w:asciiTheme="minorHAnsi" w:eastAsia="Arial Unicode MS" w:hAnsiTheme="minorHAnsi" w:cstheme="minorHAnsi"/>
          <w:b/>
          <w:sz w:val="22"/>
          <w:szCs w:val="22"/>
        </w:rPr>
        <w:fldChar w:fldCharType="end"/>
      </w:r>
      <w:bookmarkEnd w:id="7"/>
    </w:p>
    <w:p w:rsidR="004859EF" w:rsidRPr="00B86F7A" w:rsidRDefault="00E62E8A" w:rsidP="004859EF">
      <w:pPr>
        <w:rPr>
          <w:rFonts w:asciiTheme="minorHAnsi" w:eastAsia="Arial Unicode MS" w:hAnsiTheme="minorHAnsi" w:cstheme="minorHAnsi"/>
          <w:b/>
          <w:sz w:val="22"/>
          <w:szCs w:val="22"/>
        </w:rPr>
      </w:pPr>
      <w:hyperlink r:id="rId10" w:history="1">
        <w:r w:rsidR="00295261" w:rsidRPr="00B86F7A">
          <w:rPr>
            <w:rFonts w:asciiTheme="minorHAnsi" w:eastAsia="Arial Unicode MS" w:hAnsiTheme="minorHAnsi" w:cstheme="minorHAnsi"/>
            <w:b/>
            <w:sz w:val="22"/>
            <w:szCs w:val="22"/>
          </w:rPr>
          <w:t>NAV – 109 Navodilo za osebe, ki v prostorih Onkološkega inštituta Ljubljana občasno opravljajo storitvene ali druge dejavnosti, ki lahko povzročijo požar</w:t>
        </w:r>
      </w:hyperlink>
    </w:p>
    <w:p w:rsidR="004859EF" w:rsidRPr="00B86F7A" w:rsidRDefault="00E62E8A" w:rsidP="004859EF">
      <w:pPr>
        <w:rPr>
          <w:rFonts w:asciiTheme="minorHAnsi" w:eastAsia="Arial Unicode MS" w:hAnsiTheme="minorHAnsi" w:cstheme="minorHAnsi"/>
          <w:b/>
          <w:sz w:val="22"/>
          <w:szCs w:val="22"/>
        </w:rPr>
      </w:pPr>
      <w:hyperlink r:id="rId11" w:history="1">
        <w:r w:rsidR="00295261" w:rsidRPr="00B86F7A">
          <w:rPr>
            <w:rFonts w:asciiTheme="minorHAnsi" w:eastAsia="Arial Unicode MS" w:hAnsiTheme="minorHAnsi" w:cstheme="minorHAnsi"/>
            <w:b/>
            <w:sz w:val="22"/>
            <w:szCs w:val="22"/>
          </w:rPr>
          <w:t>OBR  – 97 Zaščitni ukrepi pri izvajanju gradbenih del z vidika preprečevanja bolnišničnih okužb*</w:t>
        </w:r>
      </w:hyperlink>
    </w:p>
    <w:p w:rsidR="004859EF" w:rsidRPr="00B86F7A" w:rsidRDefault="00E62E8A" w:rsidP="004859EF">
      <w:pPr>
        <w:rPr>
          <w:rFonts w:asciiTheme="minorHAnsi" w:eastAsia="Arial Unicode MS" w:hAnsiTheme="minorHAnsi" w:cstheme="minorHAnsi"/>
          <w:b/>
          <w:sz w:val="22"/>
          <w:szCs w:val="22"/>
        </w:rPr>
      </w:pPr>
      <w:hyperlink r:id="rId12" w:history="1">
        <w:r w:rsidR="00295261" w:rsidRPr="00B86F7A">
          <w:rPr>
            <w:rFonts w:asciiTheme="minorHAnsi" w:eastAsia="Arial Unicode MS" w:hAnsiTheme="minorHAnsi" w:cstheme="minorHAnsi"/>
            <w:b/>
            <w:sz w:val="22"/>
            <w:szCs w:val="22"/>
          </w:rPr>
          <w:t>OBR  – 107 Izjava - zunanji izvajalci</w:t>
        </w:r>
      </w:hyperlink>
    </w:p>
    <w:p w:rsidR="004859EF" w:rsidRPr="00B86F7A" w:rsidRDefault="00E62E8A" w:rsidP="004859EF">
      <w:pPr>
        <w:rPr>
          <w:rFonts w:asciiTheme="minorHAnsi" w:eastAsia="Arial Unicode MS" w:hAnsiTheme="minorHAnsi" w:cstheme="minorHAnsi"/>
          <w:b/>
          <w:sz w:val="22"/>
          <w:szCs w:val="22"/>
        </w:rPr>
      </w:pPr>
      <w:hyperlink r:id="rId13" w:history="1">
        <w:r w:rsidR="00295261" w:rsidRPr="00B86F7A">
          <w:rPr>
            <w:rFonts w:asciiTheme="minorHAnsi" w:eastAsia="Arial Unicode MS" w:hAnsiTheme="minorHAnsi" w:cstheme="minorHAnsi"/>
            <w:b/>
            <w:sz w:val="22"/>
            <w:szCs w:val="22"/>
          </w:rPr>
          <w:t>OBR  – 108 Dovoljenje za izvajanje požarno nevarnih del</w:t>
        </w:r>
      </w:hyperlink>
    </w:p>
    <w:p w:rsidR="004859EF" w:rsidRPr="00B86F7A" w:rsidRDefault="004859EF" w:rsidP="004859EF">
      <w:pPr>
        <w:rPr>
          <w:rFonts w:asciiTheme="minorHAnsi" w:eastAsia="Arial Unicode MS" w:hAnsiTheme="minorHAnsi" w:cstheme="minorHAnsi"/>
          <w:b/>
          <w:sz w:val="22"/>
          <w:szCs w:val="22"/>
        </w:rPr>
      </w:pPr>
    </w:p>
    <w:p w:rsidR="004859EF" w:rsidRPr="00B86F7A" w:rsidRDefault="004859EF" w:rsidP="004859EF">
      <w:pPr>
        <w:rPr>
          <w:rFonts w:asciiTheme="minorHAnsi" w:eastAsia="Arial Unicode MS" w:hAnsiTheme="minorHAnsi" w:cstheme="minorHAnsi"/>
          <w:sz w:val="22"/>
          <w:szCs w:val="22"/>
        </w:rPr>
      </w:pPr>
    </w:p>
    <w:p w:rsidR="004859EF" w:rsidRPr="00B86F7A" w:rsidRDefault="004859EF" w:rsidP="004859EF">
      <w:pPr>
        <w:rPr>
          <w:rFonts w:asciiTheme="minorHAnsi" w:eastAsia="Arial Unicode MS" w:hAnsiTheme="minorHAnsi" w:cstheme="minorHAnsi"/>
          <w:sz w:val="22"/>
          <w:szCs w:val="22"/>
        </w:rPr>
      </w:pPr>
    </w:p>
    <w:p w:rsidR="004859EF" w:rsidRPr="00B86F7A" w:rsidRDefault="00295261" w:rsidP="004859EF">
      <w:pPr>
        <w:jc w:val="center"/>
        <w:rPr>
          <w:rFonts w:asciiTheme="minorHAnsi" w:eastAsia="Arial Unicode MS" w:hAnsiTheme="minorHAnsi" w:cstheme="minorHAnsi"/>
          <w:b/>
          <w:sz w:val="22"/>
          <w:szCs w:val="22"/>
        </w:rPr>
      </w:pPr>
      <w:r w:rsidRPr="00B86F7A">
        <w:rPr>
          <w:rFonts w:asciiTheme="minorHAnsi" w:eastAsia="Arial Unicode MS" w:hAnsiTheme="minorHAnsi" w:cstheme="minorHAnsi"/>
          <w:sz w:val="22"/>
          <w:szCs w:val="22"/>
        </w:rPr>
        <w:t xml:space="preserve">                                           </w:t>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sz w:val="22"/>
          <w:szCs w:val="22"/>
        </w:rPr>
        <w:tab/>
      </w:r>
      <w:r w:rsidRPr="00B86F7A">
        <w:rPr>
          <w:rFonts w:asciiTheme="minorHAnsi" w:eastAsia="Arial Unicode MS" w:hAnsiTheme="minorHAnsi" w:cstheme="minorHAnsi"/>
          <w:b/>
          <w:sz w:val="22"/>
          <w:szCs w:val="22"/>
        </w:rPr>
        <w:t>ONKOLOŠKI INŠTITUT LJUBLJANA</w:t>
      </w:r>
    </w:p>
    <w:p w:rsidR="004859EF" w:rsidRPr="00B86F7A" w:rsidRDefault="00295261" w:rsidP="004859EF">
      <w:pPr>
        <w:ind w:left="4254" w:firstLine="709"/>
        <w:jc w:val="center"/>
        <w:rPr>
          <w:rFonts w:asciiTheme="minorHAnsi" w:eastAsia="Arial Unicode MS" w:hAnsiTheme="minorHAnsi" w:cstheme="minorHAnsi"/>
          <w:b/>
          <w:sz w:val="22"/>
          <w:szCs w:val="22"/>
        </w:rPr>
      </w:pPr>
      <w:r w:rsidRPr="00B86F7A">
        <w:rPr>
          <w:rFonts w:asciiTheme="minorHAnsi" w:eastAsia="Arial Unicode MS" w:hAnsiTheme="minorHAnsi" w:cstheme="minorHAnsi"/>
          <w:b/>
          <w:sz w:val="22"/>
          <w:szCs w:val="22"/>
        </w:rPr>
        <w:t xml:space="preserve">Andreja Uštar </w:t>
      </w:r>
      <w:bookmarkEnd w:id="0"/>
    </w:p>
    <w:p w:rsidR="004859EF" w:rsidRPr="00B86F7A" w:rsidRDefault="00295261" w:rsidP="004859EF">
      <w:pPr>
        <w:ind w:left="4254" w:firstLine="709"/>
        <w:jc w:val="center"/>
        <w:rPr>
          <w:rFonts w:asciiTheme="minorHAnsi" w:eastAsia="Arial Unicode MS" w:hAnsiTheme="minorHAnsi" w:cstheme="minorHAnsi"/>
          <w:sz w:val="22"/>
          <w:szCs w:val="22"/>
        </w:rPr>
      </w:pPr>
      <w:r w:rsidRPr="00B86F7A">
        <w:rPr>
          <w:rFonts w:asciiTheme="minorHAnsi" w:eastAsia="Arial Unicode MS" w:hAnsiTheme="minorHAnsi" w:cstheme="minorHAnsi"/>
          <w:sz w:val="22"/>
          <w:szCs w:val="22"/>
        </w:rPr>
        <w:t xml:space="preserve">Generalna direktorica </w:t>
      </w:r>
    </w:p>
    <w:p w:rsidR="004859EF" w:rsidRPr="00B86F7A" w:rsidRDefault="004859EF" w:rsidP="004859EF">
      <w:pPr>
        <w:ind w:left="4254" w:firstLine="709"/>
        <w:jc w:val="center"/>
        <w:rPr>
          <w:rFonts w:asciiTheme="minorHAnsi" w:eastAsia="Arial Unicode MS" w:hAnsiTheme="minorHAnsi" w:cstheme="minorHAnsi"/>
          <w:b/>
          <w:sz w:val="22"/>
          <w:szCs w:val="22"/>
        </w:rPr>
      </w:pPr>
    </w:p>
    <w:p w:rsidR="007F50A1" w:rsidRPr="004859EF" w:rsidRDefault="007F50A1" w:rsidP="004859EF">
      <w:pPr>
        <w:rPr>
          <w:rFonts w:eastAsia="Arial Unicode MS"/>
        </w:rPr>
      </w:pPr>
    </w:p>
    <w:sectPr w:rsidR="007F50A1" w:rsidRPr="004859EF" w:rsidSect="00C57665">
      <w:headerReference w:type="default" r:id="rId14"/>
      <w:footerReference w:type="default" r:id="rId15"/>
      <w:headerReference w:type="first" r:id="rId16"/>
      <w:footerReference w:type="first" r:id="rId17"/>
      <w:type w:val="continuous"/>
      <w:pgSz w:w="11906" w:h="16838" w:code="9"/>
      <w:pgMar w:top="1417" w:right="1417" w:bottom="1417" w:left="1417" w:header="454" w:footer="170"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E8A" w:rsidRDefault="00E62E8A">
      <w:r>
        <w:separator/>
      </w:r>
    </w:p>
  </w:endnote>
  <w:endnote w:type="continuationSeparator" w:id="0">
    <w:p w:rsidR="00E62E8A" w:rsidRDefault="00E6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E5" w:rsidRPr="00F518ED" w:rsidRDefault="00605DE5" w:rsidP="00AE0A55">
    <w:pPr>
      <w:pStyle w:val="Footer"/>
      <w:pBdr>
        <w:bottom w:val="single" w:sz="4" w:space="1" w:color="auto"/>
      </w:pBdr>
      <w:ind w:right="-2"/>
      <w:jc w:val="center"/>
      <w:rPr>
        <w:rFonts w:cs="Arial"/>
        <w:color w:val="AEAAAA"/>
        <w:sz w:val="6"/>
        <w:szCs w:val="16"/>
        <w:lang w:val="sl-SI"/>
      </w:rPr>
    </w:pPr>
  </w:p>
  <w:p w:rsidR="00605DE5" w:rsidRPr="00DA214E" w:rsidRDefault="00295261" w:rsidP="00DA214E">
    <w:pPr>
      <w:pStyle w:val="Footer"/>
      <w:tabs>
        <w:tab w:val="left" w:pos="142"/>
      </w:tabs>
      <w:spacing w:before="60"/>
      <w:ind w:left="-142" w:right="-142"/>
      <w:jc w:val="center"/>
      <w:rPr>
        <w:rFonts w:cs="Arial"/>
        <w:color w:val="333333"/>
        <w:sz w:val="16"/>
        <w:szCs w:val="16"/>
        <w:lang w:val="sl-SI"/>
      </w:rPr>
    </w:pPr>
    <w:r w:rsidRPr="00DA214E">
      <w:rPr>
        <w:rFonts w:cs="Arial"/>
        <w:color w:val="333333"/>
        <w:sz w:val="16"/>
        <w:szCs w:val="16"/>
        <w:lang w:val="sl-SI"/>
      </w:rPr>
      <w:t>OPOZORILO: Dokumenti so obvladovani elektronsko. Veljavnost dokumenta preverite v aplikaciji GovernmentConnect.</w:t>
    </w:r>
  </w:p>
  <w:p w:rsidR="00605DE5" w:rsidRPr="00073017" w:rsidRDefault="00295261" w:rsidP="00060391">
    <w:pPr>
      <w:pStyle w:val="Footer"/>
      <w:jc w:val="center"/>
      <w:rPr>
        <w:color w:val="5F5F5F"/>
        <w:sz w:val="16"/>
        <w:szCs w:val="16"/>
        <w:lang w:val="sl-SI"/>
      </w:rPr>
    </w:pPr>
    <w:r w:rsidRPr="00DA214E">
      <w:rPr>
        <w:rFonts w:cs="Arial"/>
        <w:color w:val="333333"/>
        <w:sz w:val="16"/>
        <w:szCs w:val="16"/>
        <w:lang w:val="sl-SI"/>
      </w:rPr>
      <w:t>Samo za interno uporabo.</w:t>
    </w:r>
    <w:r w:rsidRPr="00DA214E">
      <w:rPr>
        <w:rFonts w:cs="Arial"/>
        <w:color w:val="333333"/>
        <w:sz w:val="16"/>
        <w:szCs w:val="16"/>
        <w:lang w:val="sl-SI"/>
      </w:rPr>
      <w:br/>
    </w:r>
    <w:bookmarkStart w:id="8" w:name="StDok1"/>
    <w:r w:rsidRPr="00F1297A">
      <w:rPr>
        <w:rFonts w:cs="Arial"/>
        <w:color w:val="333333"/>
        <w:sz w:val="16"/>
        <w:szCs w:val="16"/>
        <w:lang w:val="sl-SI"/>
      </w:rPr>
      <w:t>SOP – 243</w:t>
    </w:r>
    <w:bookmarkEnd w:id="8"/>
    <w:r w:rsidRPr="00F1297A">
      <w:rPr>
        <w:rFonts w:cs="Arial"/>
        <w:color w:val="333333"/>
        <w:sz w:val="16"/>
        <w:szCs w:val="16"/>
        <w:lang w:val="sl-SI"/>
      </w:rPr>
      <w:t xml:space="preserve"> – </w:t>
    </w:r>
    <w:bookmarkStart w:id="9" w:name="Oznaka1"/>
    <w:r w:rsidRPr="00F1297A">
      <w:rPr>
        <w:rFonts w:cs="Arial"/>
        <w:color w:val="333333"/>
        <w:sz w:val="16"/>
        <w:szCs w:val="16"/>
        <w:lang w:val="sl-SI"/>
      </w:rPr>
      <w:t>01021</w:t>
    </w:r>
    <w:bookmarkEnd w:id="9"/>
    <w:r w:rsidRPr="00F1297A">
      <w:rPr>
        <w:rFonts w:cs="Arial"/>
        <w:color w:val="333333"/>
        <w:sz w:val="16"/>
        <w:szCs w:val="16"/>
        <w:lang w:val="sl-SI"/>
      </w:rPr>
      <w:t xml:space="preserve"> – </w:t>
    </w:r>
    <w:bookmarkStart w:id="10" w:name="PD1"/>
    <w:r w:rsidRPr="00F1297A">
      <w:rPr>
        <w:rFonts w:cs="Arial"/>
        <w:color w:val="333333"/>
        <w:sz w:val="16"/>
        <w:szCs w:val="16"/>
        <w:lang w:val="sl-SI"/>
      </w:rPr>
      <w:t>VZPD</w:t>
    </w:r>
    <w:bookmarkEnd w:id="10"/>
    <w:r w:rsidRPr="00F1297A">
      <w:rPr>
        <w:rFonts w:cs="Arial"/>
        <w:color w:val="333333"/>
        <w:sz w:val="16"/>
        <w:szCs w:val="16"/>
        <w:lang w:val="sl-SI"/>
      </w:rPr>
      <w:t xml:space="preserve">        Verzija </w:t>
    </w:r>
    <w:bookmarkStart w:id="11" w:name="VerzijaDok1"/>
    <w:r w:rsidRPr="00F1297A">
      <w:rPr>
        <w:rFonts w:cs="Arial"/>
        <w:color w:val="333333"/>
        <w:sz w:val="16"/>
        <w:szCs w:val="16"/>
      </w:rPr>
      <w:t>2</w:t>
    </w:r>
    <w:bookmarkEnd w:id="11"/>
    <w:r w:rsidRPr="00F1297A">
      <w:rPr>
        <w:rFonts w:cs="Arial"/>
        <w:color w:val="333333"/>
        <w:sz w:val="16"/>
        <w:szCs w:val="16"/>
        <w:lang w:val="sl-SI"/>
      </w:rPr>
      <w:t xml:space="preserve"> / </w:t>
    </w:r>
    <w:bookmarkStart w:id="12" w:name="DatumDok1"/>
    <w:r w:rsidRPr="00F1297A">
      <w:rPr>
        <w:rFonts w:cs="Arial"/>
        <w:color w:val="333333"/>
        <w:sz w:val="16"/>
        <w:szCs w:val="16"/>
      </w:rPr>
      <w:t>04. 04. 2022</w:t>
    </w:r>
    <w:bookmarkEnd w:id="12"/>
    <w:r>
      <w:ptab w:relativeTo="margin" w:alignment="right" w:leader="none"/>
    </w:r>
    <w:r w:rsidRPr="00F1297A">
      <w:rPr>
        <w:color w:val="333333"/>
        <w:sz w:val="16"/>
        <w:szCs w:val="16"/>
        <w:lang w:val="sl-SI"/>
      </w:rPr>
      <w:t xml:space="preserve"> </w:t>
    </w:r>
    <w:r w:rsidRPr="00F1297A">
      <w:rPr>
        <w:rFonts w:cs="Arial"/>
        <w:color w:val="333333"/>
        <w:sz w:val="16"/>
        <w:szCs w:val="16"/>
        <w:lang w:val="sl-SI"/>
      </w:rPr>
      <w:fldChar w:fldCharType="begin"/>
    </w:r>
    <w:r w:rsidRPr="00F1297A">
      <w:rPr>
        <w:rFonts w:cs="Arial"/>
        <w:color w:val="333333"/>
        <w:sz w:val="16"/>
        <w:szCs w:val="16"/>
        <w:lang w:val="sl-SI"/>
      </w:rPr>
      <w:instrText xml:space="preserve"> PAGE   \* MERGEFORMAT </w:instrText>
    </w:r>
    <w:r w:rsidRPr="00F1297A">
      <w:rPr>
        <w:rFonts w:cs="Arial"/>
        <w:color w:val="333333"/>
        <w:sz w:val="16"/>
        <w:szCs w:val="16"/>
        <w:lang w:val="sl-SI"/>
      </w:rPr>
      <w:fldChar w:fldCharType="separate"/>
    </w:r>
    <w:r w:rsidR="003D0910">
      <w:rPr>
        <w:rFonts w:cs="Arial"/>
        <w:noProof/>
        <w:color w:val="333333"/>
        <w:sz w:val="16"/>
        <w:szCs w:val="16"/>
        <w:lang w:val="sl-SI"/>
      </w:rPr>
      <w:t>12</w:t>
    </w:r>
    <w:r w:rsidRPr="00F1297A">
      <w:rPr>
        <w:rFonts w:cs="Arial"/>
        <w:color w:val="333333"/>
        <w:sz w:val="16"/>
        <w:szCs w:val="16"/>
        <w:lang w:val="sl-SI"/>
      </w:rPr>
      <w:fldChar w:fldCharType="end"/>
    </w:r>
    <w:r>
      <w:rPr>
        <w:rFonts w:cs="Arial"/>
        <w:color w:val="333333"/>
        <w:sz w:val="16"/>
        <w:szCs w:val="16"/>
        <w:lang w:val="sl-SI"/>
      </w:rPr>
      <w:t xml:space="preserve"> / </w:t>
    </w:r>
    <w:r w:rsidRPr="00F1297A">
      <w:rPr>
        <w:rFonts w:cs="Arial"/>
        <w:color w:val="333333"/>
        <w:sz w:val="16"/>
        <w:szCs w:val="16"/>
        <w:lang w:val="sl-SI"/>
      </w:rPr>
      <w:fldChar w:fldCharType="begin"/>
    </w:r>
    <w:r w:rsidRPr="00F1297A">
      <w:rPr>
        <w:rFonts w:cs="Arial"/>
        <w:color w:val="333333"/>
        <w:sz w:val="16"/>
        <w:szCs w:val="16"/>
        <w:lang w:val="sl-SI"/>
      </w:rPr>
      <w:instrText xml:space="preserve"> NUMPAGES  \* Arabic  \* MERGEFORMAT </w:instrText>
    </w:r>
    <w:r w:rsidRPr="00F1297A">
      <w:rPr>
        <w:rFonts w:cs="Arial"/>
        <w:color w:val="333333"/>
        <w:sz w:val="16"/>
        <w:szCs w:val="16"/>
        <w:lang w:val="sl-SI"/>
      </w:rPr>
      <w:fldChar w:fldCharType="separate"/>
    </w:r>
    <w:r w:rsidR="003D0910">
      <w:rPr>
        <w:rFonts w:cs="Arial"/>
        <w:noProof/>
        <w:color w:val="333333"/>
        <w:sz w:val="16"/>
        <w:szCs w:val="16"/>
        <w:lang w:val="sl-SI"/>
      </w:rPr>
      <w:t>12</w:t>
    </w:r>
    <w:r w:rsidRPr="00F1297A">
      <w:rPr>
        <w:rFonts w:cs="Arial"/>
        <w:color w:val="333333"/>
        <w:sz w:val="16"/>
        <w:szCs w:val="16"/>
        <w:lang w:val="sl-SI"/>
      </w:rPr>
      <w:fldChar w:fldCharType="end"/>
    </w:r>
    <w:r w:rsidRPr="00F1297A">
      <w:rPr>
        <w:rFonts w:cs="Arial"/>
        <w:color w:val="333333"/>
        <w:sz w:val="16"/>
        <w:szCs w:val="16"/>
        <w:lang w:val="sl-SI"/>
      </w:rPr>
      <w:b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E5" w:rsidRPr="00F518ED" w:rsidRDefault="00295261" w:rsidP="005C5C6E">
    <w:pPr>
      <w:pStyle w:val="Footer"/>
      <w:pBdr>
        <w:bottom w:val="single" w:sz="4" w:space="1" w:color="auto"/>
      </w:pBdr>
      <w:tabs>
        <w:tab w:val="left" w:pos="2628"/>
      </w:tabs>
      <w:ind w:right="-2"/>
      <w:rPr>
        <w:rFonts w:cs="Arial"/>
        <w:color w:val="AEAAAA"/>
        <w:sz w:val="6"/>
        <w:szCs w:val="16"/>
        <w:lang w:val="sl-SI"/>
      </w:rPr>
    </w:pPr>
    <w:r>
      <w:rPr>
        <w:rFonts w:cs="Arial"/>
        <w:color w:val="AEAAAA"/>
        <w:sz w:val="6"/>
        <w:szCs w:val="16"/>
        <w:lang w:val="sl-SI"/>
      </w:rPr>
      <w:tab/>
    </w:r>
  </w:p>
  <w:p w:rsidR="00605DE5" w:rsidRPr="00460084" w:rsidRDefault="00295261" w:rsidP="005C5C6E">
    <w:pPr>
      <w:pStyle w:val="Footer"/>
      <w:tabs>
        <w:tab w:val="left" w:pos="142"/>
      </w:tabs>
      <w:spacing w:before="60"/>
      <w:ind w:right="-2"/>
      <w:jc w:val="center"/>
      <w:rPr>
        <w:rFonts w:cs="Arial"/>
        <w:color w:val="333333"/>
        <w:sz w:val="16"/>
        <w:szCs w:val="16"/>
        <w:lang w:val="sl-SI"/>
      </w:rPr>
    </w:pPr>
    <w:r w:rsidRPr="000F613F">
      <w:rPr>
        <w:rFonts w:cs="Arial"/>
        <w:color w:val="333333"/>
        <w:sz w:val="16"/>
        <w:szCs w:val="16"/>
        <w:lang w:val="sl-SI"/>
      </w:rPr>
      <w:t xml:space="preserve">OPOZORILO: Dokumenti </w:t>
    </w:r>
    <w:r w:rsidRPr="00460084">
      <w:rPr>
        <w:rFonts w:cs="Arial"/>
        <w:color w:val="333333"/>
        <w:sz w:val="16"/>
        <w:szCs w:val="16"/>
        <w:lang w:val="sl-SI"/>
      </w:rPr>
      <w:t>so obvladovani elektronsko. </w:t>
    </w:r>
    <w:r>
      <w:rPr>
        <w:rFonts w:cs="Arial"/>
        <w:color w:val="333333"/>
        <w:sz w:val="16"/>
        <w:szCs w:val="16"/>
        <w:lang w:val="sl-SI"/>
      </w:rPr>
      <w:t>Veljavnost</w:t>
    </w:r>
    <w:r w:rsidRPr="00460084">
      <w:rPr>
        <w:rFonts w:cs="Arial"/>
        <w:color w:val="333333"/>
        <w:sz w:val="16"/>
        <w:szCs w:val="16"/>
        <w:lang w:val="sl-SI"/>
      </w:rPr>
      <w:t xml:space="preserve"> dokumenta preverite v aplikaciji </w:t>
    </w:r>
    <w:r>
      <w:rPr>
        <w:rFonts w:cs="Arial"/>
        <w:color w:val="333333"/>
        <w:sz w:val="16"/>
        <w:szCs w:val="16"/>
        <w:lang w:val="sl-SI"/>
      </w:rPr>
      <w:t>Go</w:t>
    </w:r>
    <w:r w:rsidRPr="00460084">
      <w:rPr>
        <w:rFonts w:cs="Arial"/>
        <w:color w:val="333333"/>
        <w:sz w:val="16"/>
        <w:szCs w:val="16"/>
        <w:lang w:val="sl-SI"/>
      </w:rPr>
      <w:t>ver</w:t>
    </w:r>
    <w:r>
      <w:rPr>
        <w:rFonts w:cs="Arial"/>
        <w:color w:val="333333"/>
        <w:sz w:val="16"/>
        <w:szCs w:val="16"/>
        <w:lang w:val="sl-SI"/>
      </w:rPr>
      <w:t>n</w:t>
    </w:r>
    <w:r w:rsidRPr="00460084">
      <w:rPr>
        <w:rFonts w:cs="Arial"/>
        <w:color w:val="333333"/>
        <w:sz w:val="16"/>
        <w:szCs w:val="16"/>
        <w:lang w:val="sl-SI"/>
      </w:rPr>
      <w:t>mentConnect.</w:t>
    </w:r>
  </w:p>
  <w:p w:rsidR="00605DE5" w:rsidRPr="00073017" w:rsidRDefault="00295261" w:rsidP="00060391">
    <w:pPr>
      <w:pStyle w:val="Footer"/>
      <w:tabs>
        <w:tab w:val="clear" w:pos="9072"/>
        <w:tab w:val="right" w:pos="9214"/>
      </w:tabs>
      <w:jc w:val="center"/>
      <w:rPr>
        <w:color w:val="5F5F5F"/>
        <w:sz w:val="16"/>
        <w:szCs w:val="16"/>
        <w:lang w:val="sl-SI"/>
      </w:rPr>
    </w:pPr>
    <w:r w:rsidRPr="000F613F">
      <w:rPr>
        <w:rFonts w:cs="Arial"/>
        <w:color w:val="333333"/>
        <w:sz w:val="16"/>
        <w:szCs w:val="16"/>
        <w:lang w:val="sl-SI"/>
      </w:rPr>
      <w:t>Samo za interno uporabo.</w:t>
    </w:r>
    <w:r w:rsidRPr="000F613F">
      <w:rPr>
        <w:rFonts w:cs="Arial"/>
        <w:color w:val="333333"/>
        <w:sz w:val="16"/>
        <w:szCs w:val="16"/>
        <w:lang w:val="sl-SI"/>
      </w:rPr>
      <w:br/>
    </w:r>
    <w:bookmarkStart w:id="15" w:name="StDok"/>
    <w:r w:rsidRPr="00F1297A">
      <w:rPr>
        <w:rFonts w:cs="Arial"/>
        <w:color w:val="333333"/>
        <w:sz w:val="16"/>
        <w:szCs w:val="16"/>
        <w:lang w:val="sl-SI"/>
      </w:rPr>
      <w:t>SOP – 243</w:t>
    </w:r>
    <w:bookmarkEnd w:id="15"/>
    <w:r w:rsidRPr="00F1297A">
      <w:rPr>
        <w:rFonts w:cs="Arial"/>
        <w:color w:val="333333"/>
        <w:sz w:val="16"/>
        <w:szCs w:val="16"/>
        <w:lang w:val="sl-SI"/>
      </w:rPr>
      <w:t xml:space="preserve"> – </w:t>
    </w:r>
    <w:bookmarkStart w:id="16" w:name="Oznaka"/>
    <w:r w:rsidRPr="00F1297A">
      <w:rPr>
        <w:rFonts w:cs="Arial"/>
        <w:color w:val="333333"/>
        <w:sz w:val="16"/>
        <w:szCs w:val="16"/>
        <w:lang w:val="sl-SI"/>
      </w:rPr>
      <w:t>01021</w:t>
    </w:r>
    <w:bookmarkEnd w:id="16"/>
    <w:r w:rsidRPr="00F1297A">
      <w:rPr>
        <w:rFonts w:cs="Arial"/>
        <w:color w:val="333333"/>
        <w:sz w:val="16"/>
        <w:szCs w:val="16"/>
        <w:lang w:val="sl-SI"/>
      </w:rPr>
      <w:t xml:space="preserve"> – </w:t>
    </w:r>
    <w:bookmarkStart w:id="17" w:name="PD"/>
    <w:r w:rsidRPr="00F1297A">
      <w:rPr>
        <w:rFonts w:cs="Arial"/>
        <w:color w:val="333333"/>
        <w:sz w:val="16"/>
        <w:szCs w:val="16"/>
        <w:lang w:val="sl-SI"/>
      </w:rPr>
      <w:t>VZPD</w:t>
    </w:r>
    <w:bookmarkEnd w:id="17"/>
    <w:r w:rsidRPr="00F1297A">
      <w:rPr>
        <w:rFonts w:cs="Arial"/>
        <w:color w:val="333333"/>
        <w:sz w:val="16"/>
        <w:szCs w:val="16"/>
        <w:lang w:val="sl-SI"/>
      </w:rPr>
      <w:t xml:space="preserve">        Verzija </w:t>
    </w:r>
    <w:bookmarkStart w:id="18" w:name="VerzijaDok"/>
    <w:r w:rsidRPr="00F1297A">
      <w:rPr>
        <w:rFonts w:cs="Arial"/>
        <w:color w:val="333333"/>
        <w:sz w:val="16"/>
        <w:szCs w:val="16"/>
      </w:rPr>
      <w:t>2</w:t>
    </w:r>
    <w:bookmarkEnd w:id="18"/>
    <w:r w:rsidRPr="00F1297A">
      <w:rPr>
        <w:rFonts w:cs="Arial"/>
        <w:color w:val="333333"/>
        <w:sz w:val="16"/>
        <w:szCs w:val="16"/>
        <w:lang w:val="sl-SI"/>
      </w:rPr>
      <w:t xml:space="preserve"> / </w:t>
    </w:r>
    <w:bookmarkStart w:id="19" w:name="DatumDok"/>
    <w:r w:rsidRPr="00F1297A">
      <w:rPr>
        <w:rFonts w:cs="Arial"/>
        <w:color w:val="333333"/>
        <w:sz w:val="16"/>
        <w:szCs w:val="16"/>
      </w:rPr>
      <w:t>04. 04. 2022</w:t>
    </w:r>
    <w:bookmarkEnd w:id="19"/>
    <w:r>
      <w:ptab w:relativeTo="margin" w:alignment="right" w:leader="none"/>
    </w:r>
    <w:r w:rsidRPr="00F1297A">
      <w:rPr>
        <w:color w:val="333333"/>
        <w:sz w:val="16"/>
        <w:szCs w:val="16"/>
        <w:lang w:val="sl-SI"/>
      </w:rPr>
      <w:t xml:space="preserve"> </w:t>
    </w:r>
    <w:r w:rsidRPr="00F1297A">
      <w:rPr>
        <w:rFonts w:cs="Arial"/>
        <w:color w:val="333333"/>
        <w:sz w:val="16"/>
        <w:szCs w:val="16"/>
        <w:lang w:val="sl-SI"/>
      </w:rPr>
      <w:fldChar w:fldCharType="begin"/>
    </w:r>
    <w:r w:rsidRPr="00F1297A">
      <w:rPr>
        <w:rFonts w:cs="Arial"/>
        <w:color w:val="333333"/>
        <w:sz w:val="16"/>
        <w:szCs w:val="16"/>
        <w:lang w:val="sl-SI"/>
      </w:rPr>
      <w:instrText xml:space="preserve"> PAGE   \* MERGEFORMAT </w:instrText>
    </w:r>
    <w:r w:rsidRPr="00F1297A">
      <w:rPr>
        <w:rFonts w:cs="Arial"/>
        <w:color w:val="333333"/>
        <w:sz w:val="16"/>
        <w:szCs w:val="16"/>
        <w:lang w:val="sl-SI"/>
      </w:rPr>
      <w:fldChar w:fldCharType="separate"/>
    </w:r>
    <w:r w:rsidR="003D0910">
      <w:rPr>
        <w:rFonts w:cs="Arial"/>
        <w:noProof/>
        <w:color w:val="333333"/>
        <w:sz w:val="16"/>
        <w:szCs w:val="16"/>
        <w:lang w:val="sl-SI"/>
      </w:rPr>
      <w:t>1</w:t>
    </w:r>
    <w:r w:rsidRPr="00F1297A">
      <w:rPr>
        <w:rFonts w:cs="Arial"/>
        <w:color w:val="333333"/>
        <w:sz w:val="16"/>
        <w:szCs w:val="16"/>
        <w:lang w:val="sl-SI"/>
      </w:rPr>
      <w:fldChar w:fldCharType="end"/>
    </w:r>
    <w:r>
      <w:rPr>
        <w:rFonts w:cs="Arial"/>
        <w:color w:val="333333"/>
        <w:sz w:val="16"/>
        <w:szCs w:val="16"/>
        <w:lang w:val="sl-SI"/>
      </w:rPr>
      <w:t xml:space="preserve"> / </w:t>
    </w:r>
    <w:r w:rsidRPr="00F1297A">
      <w:rPr>
        <w:rFonts w:cs="Arial"/>
        <w:color w:val="333333"/>
        <w:sz w:val="16"/>
        <w:szCs w:val="16"/>
        <w:lang w:val="sl-SI"/>
      </w:rPr>
      <w:fldChar w:fldCharType="begin"/>
    </w:r>
    <w:r w:rsidRPr="00F1297A">
      <w:rPr>
        <w:rFonts w:cs="Arial"/>
        <w:color w:val="333333"/>
        <w:sz w:val="16"/>
        <w:szCs w:val="16"/>
        <w:lang w:val="sl-SI"/>
      </w:rPr>
      <w:instrText xml:space="preserve"> NUMPAGES  \* Arabic  \* MERGEFORMAT </w:instrText>
    </w:r>
    <w:r w:rsidRPr="00F1297A">
      <w:rPr>
        <w:rFonts w:cs="Arial"/>
        <w:color w:val="333333"/>
        <w:sz w:val="16"/>
        <w:szCs w:val="16"/>
        <w:lang w:val="sl-SI"/>
      </w:rPr>
      <w:fldChar w:fldCharType="separate"/>
    </w:r>
    <w:r w:rsidR="003D0910">
      <w:rPr>
        <w:rFonts w:cs="Arial"/>
        <w:noProof/>
        <w:color w:val="333333"/>
        <w:sz w:val="16"/>
        <w:szCs w:val="16"/>
        <w:lang w:val="sl-SI"/>
      </w:rPr>
      <w:t>12</w:t>
    </w:r>
    <w:r w:rsidRPr="00F1297A">
      <w:rPr>
        <w:rFonts w:cs="Arial"/>
        <w:color w:val="333333"/>
        <w:sz w:val="16"/>
        <w:szCs w:val="16"/>
        <w:lang w:val="sl-SI"/>
      </w:rPr>
      <w:fldChar w:fldCharType="end"/>
    </w:r>
    <w:r w:rsidRPr="000F613F">
      <w:rPr>
        <w:rFonts w:cs="Arial"/>
        <w:color w:val="333333"/>
        <w:sz w:val="16"/>
        <w:szCs w:val="16"/>
        <w:lang w:val="sl-SI"/>
      </w:rP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E8A" w:rsidRDefault="00E62E8A">
      <w:r>
        <w:separator/>
      </w:r>
    </w:p>
  </w:footnote>
  <w:footnote w:type="continuationSeparator" w:id="0">
    <w:p w:rsidR="00E62E8A" w:rsidRDefault="00E62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DE5" w:rsidRDefault="00295261" w:rsidP="002B46ED">
    <w:pPr>
      <w:pStyle w:val="Header"/>
      <w:pBdr>
        <w:bottom w:val="single" w:sz="4" w:space="5" w:color="333333"/>
      </w:pBdr>
      <w:tabs>
        <w:tab w:val="clear" w:pos="4536"/>
        <w:tab w:val="clear" w:pos="9072"/>
        <w:tab w:val="left" w:pos="2917"/>
        <w:tab w:val="left" w:pos="3433"/>
      </w:tabs>
      <w:jc w:val="both"/>
    </w:pPr>
    <w:r>
      <w:rPr>
        <w:noProof/>
        <w:lang w:val="sl-SI"/>
      </w:rPr>
      <w:drawing>
        <wp:inline distT="0" distB="0" distL="0" distR="0">
          <wp:extent cx="432000" cy="432000"/>
          <wp:effectExtent l="0" t="0" r="6350" b="6350"/>
          <wp:docPr id="2" name="Picture 2" descr="http://www.onko-i.si/fileadmin/onko/datoteke/logotipi/logo_onkolo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365844" name="Picture 1" descr="http://www.onko-i.si/fileadmin/onko/datoteke/logotipi/logo_onkoloski.jpg"/>
                  <pic:cNvPicPr>
                    <a:picLocks noChangeAspect="1" noChangeArrowheads="1"/>
                  </pic:cNvPicPr>
                </pic:nvPicPr>
                <pic:blipFill>
                  <a:blip r:embed="rId1">
                    <a:extLst>
                      <a:ext uri="{28A0092B-C50C-407E-A947-70E740481C1C}">
                        <a14:useLocalDpi xmlns:a14="http://schemas.microsoft.com/office/drawing/2010/main" val="0"/>
                      </a:ext>
                    </a:extLst>
                  </a:blip>
                  <a:srcRect r="85092"/>
                  <a:stretch>
                    <a:fillRect/>
                  </a:stretch>
                </pic:blipFill>
                <pic:spPr bwMode="auto">
                  <a:xfrm>
                    <a:off x="0" y="0"/>
                    <a:ext cx="432000" cy="432000"/>
                  </a:xfrm>
                  <a:prstGeom prst="rect">
                    <a:avLst/>
                  </a:prstGeom>
                  <a:noFill/>
                  <a:ln>
                    <a:noFill/>
                  </a:ln>
                  <a:extLst>
                    <a:ext uri="{53640926-AAD7-44D8-BBD7-CCE9431645EC}">
                      <a14:shadowObscured xmlns:a14="http://schemas.microsoft.com/office/drawing/2010/main"/>
                    </a:ext>
                  </a:extLst>
                </pic:spPr>
              </pic:pic>
            </a:graphicData>
          </a:graphic>
        </wp:inline>
      </w:drawing>
    </w:r>
    <w:r>
      <w:tab/>
    </w:r>
    <w:r>
      <w:tab/>
    </w:r>
    <w:r>
      <w:tab/>
    </w:r>
    <w:r>
      <w:tab/>
    </w: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4908" w:type="pct"/>
      <w:tblInd w:w="108" w:type="dxa"/>
      <w:tblBorders>
        <w:top w:val="none" w:sz="0" w:space="0" w:color="auto"/>
        <w:left w:val="none" w:sz="0" w:space="0" w:color="auto"/>
        <w:bottom w:val="single" w:sz="4" w:space="0" w:color="333333"/>
        <w:right w:val="none" w:sz="0" w:space="0" w:color="auto"/>
        <w:insideH w:val="single" w:sz="4" w:space="0" w:color="333333"/>
        <w:insideV w:val="none" w:sz="0" w:space="0" w:color="auto"/>
      </w:tblBorders>
      <w:tblLook w:val="04A0" w:firstRow="1" w:lastRow="0" w:firstColumn="1" w:lastColumn="0" w:noHBand="0" w:noVBand="1"/>
    </w:tblPr>
    <w:tblGrid>
      <w:gridCol w:w="5470"/>
      <w:gridCol w:w="3647"/>
    </w:tblGrid>
    <w:tr w:rsidR="00936499" w:rsidTr="002B46ED">
      <w:trPr>
        <w:trHeight w:val="769"/>
      </w:trPr>
      <w:tc>
        <w:tcPr>
          <w:tcW w:w="3000" w:type="pct"/>
        </w:tcPr>
        <w:p w:rsidR="00605DE5" w:rsidRPr="000F613F" w:rsidRDefault="00295261" w:rsidP="005C5C6E">
          <w:pPr>
            <w:tabs>
              <w:tab w:val="right" w:pos="9921"/>
            </w:tabs>
            <w:ind w:left="34"/>
            <w:outlineLvl w:val="0"/>
            <w:rPr>
              <w:color w:val="000000"/>
            </w:rPr>
          </w:pPr>
          <w:r w:rsidRPr="000F613F">
            <w:rPr>
              <w:noProof/>
              <w:color w:val="000000"/>
              <w:lang w:val="sl-SI"/>
            </w:rPr>
            <w:drawing>
              <wp:inline distT="0" distB="0" distL="0" distR="0">
                <wp:extent cx="2897822" cy="432000"/>
                <wp:effectExtent l="0" t="0" r="0" b="6350"/>
                <wp:docPr id="1" name="Picture 1" descr="http://www.onko-i.si/fileadmin/onko/datoteke/logotipi/logo_onkolosk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45521" name="Picture 1" descr="http://www.onko-i.si/fileadmin/onko/datoteke/logotipi/logo_onkoloski.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97822" cy="432000"/>
                        </a:xfrm>
                        <a:prstGeom prst="rect">
                          <a:avLst/>
                        </a:prstGeom>
                        <a:noFill/>
                        <a:ln>
                          <a:noFill/>
                        </a:ln>
                      </pic:spPr>
                    </pic:pic>
                  </a:graphicData>
                </a:graphic>
              </wp:inline>
            </w:drawing>
          </w:r>
        </w:p>
      </w:tc>
      <w:tc>
        <w:tcPr>
          <w:tcW w:w="2000" w:type="pct"/>
          <w:vAlign w:val="center"/>
        </w:tcPr>
        <w:p w:rsidR="00605DE5" w:rsidRPr="00F03F61" w:rsidRDefault="00295261" w:rsidP="00DA214E">
          <w:pPr>
            <w:tabs>
              <w:tab w:val="right" w:pos="9921"/>
            </w:tabs>
            <w:jc w:val="center"/>
            <w:outlineLvl w:val="0"/>
            <w:rPr>
              <w:rFonts w:cs="Arial"/>
              <w:color w:val="333333"/>
            </w:rPr>
          </w:pPr>
          <w:bookmarkStart w:id="13" w:name="OrgEnota"/>
          <w:r w:rsidRPr="00DA214E">
            <w:rPr>
              <w:rFonts w:cs="Arial"/>
              <w:color w:val="333333"/>
            </w:rPr>
            <w:t>Kadrovska služba - Enota za zdravje in VPD</w:t>
          </w:r>
          <w:bookmarkEnd w:id="13"/>
        </w:p>
      </w:tc>
    </w:tr>
    <w:tr w:rsidR="00936499" w:rsidTr="002B46ED">
      <w:trPr>
        <w:trHeight w:val="585"/>
      </w:trPr>
      <w:tc>
        <w:tcPr>
          <w:tcW w:w="5000" w:type="pct"/>
          <w:gridSpan w:val="2"/>
          <w:vAlign w:val="center"/>
        </w:tcPr>
        <w:p w:rsidR="00605DE5" w:rsidRPr="00876816" w:rsidRDefault="00295261" w:rsidP="005C5C6E">
          <w:pPr>
            <w:spacing w:before="120" w:after="120"/>
            <w:ind w:right="23"/>
            <w:jc w:val="center"/>
            <w:rPr>
              <w:b/>
              <w:color w:val="1C1C1C"/>
              <w:sz w:val="28"/>
            </w:rPr>
          </w:pPr>
          <w:bookmarkStart w:id="14" w:name="Naziv"/>
          <w:r w:rsidRPr="00DA214E">
            <w:rPr>
              <w:b/>
              <w:color w:val="1C1C1C"/>
              <w:sz w:val="28"/>
            </w:rPr>
            <w:t>Pisni sporazum o skupnih ukrepih za zagotavljanje varnosti in zdravja pri delu na skupnem delovišču</w:t>
          </w:r>
          <w:bookmarkEnd w:id="14"/>
        </w:p>
      </w:tc>
    </w:tr>
  </w:tbl>
  <w:p w:rsidR="00605DE5" w:rsidRPr="000A1440" w:rsidRDefault="00605DE5" w:rsidP="00DE0DAA">
    <w:pPr>
      <w:tabs>
        <w:tab w:val="right" w:pos="9921"/>
      </w:tabs>
      <w:jc w:val="both"/>
      <w:outlineLv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72C09"/>
    <w:multiLevelType w:val="hybridMultilevel"/>
    <w:tmpl w:val="24CE57F0"/>
    <w:lvl w:ilvl="0" w:tplc="670CB31E">
      <w:start w:val="1"/>
      <w:numFmt w:val="decimal"/>
      <w:lvlText w:val="%1."/>
      <w:lvlJc w:val="left"/>
      <w:pPr>
        <w:tabs>
          <w:tab w:val="num" w:pos="720"/>
        </w:tabs>
        <w:ind w:left="720" w:hanging="360"/>
      </w:pPr>
      <w:rPr>
        <w:rFonts w:hint="default"/>
      </w:rPr>
    </w:lvl>
    <w:lvl w:ilvl="1" w:tplc="21809008">
      <w:start w:val="1"/>
      <w:numFmt w:val="lowerLetter"/>
      <w:lvlText w:val="%2."/>
      <w:lvlJc w:val="left"/>
      <w:pPr>
        <w:tabs>
          <w:tab w:val="num" w:pos="1440"/>
        </w:tabs>
        <w:ind w:left="1440" w:hanging="360"/>
      </w:pPr>
      <w:rPr>
        <w:rFonts w:hint="default"/>
      </w:rPr>
    </w:lvl>
    <w:lvl w:ilvl="2" w:tplc="1DACBFBE">
      <w:start w:val="1"/>
      <w:numFmt w:val="lowerLetter"/>
      <w:lvlText w:val="%3."/>
      <w:lvlJc w:val="left"/>
      <w:pPr>
        <w:tabs>
          <w:tab w:val="num" w:pos="2340"/>
        </w:tabs>
        <w:ind w:left="2340" w:hanging="360"/>
      </w:pPr>
      <w:rPr>
        <w:rFonts w:hint="default"/>
      </w:rPr>
    </w:lvl>
    <w:lvl w:ilvl="3" w:tplc="83A62078" w:tentative="1">
      <w:start w:val="1"/>
      <w:numFmt w:val="decimal"/>
      <w:lvlText w:val="%4."/>
      <w:lvlJc w:val="left"/>
      <w:pPr>
        <w:tabs>
          <w:tab w:val="num" w:pos="2880"/>
        </w:tabs>
        <w:ind w:left="2880" w:hanging="360"/>
      </w:pPr>
    </w:lvl>
    <w:lvl w:ilvl="4" w:tplc="1B74B38A" w:tentative="1">
      <w:start w:val="1"/>
      <w:numFmt w:val="lowerLetter"/>
      <w:lvlText w:val="%5."/>
      <w:lvlJc w:val="left"/>
      <w:pPr>
        <w:tabs>
          <w:tab w:val="num" w:pos="3600"/>
        </w:tabs>
        <w:ind w:left="3600" w:hanging="360"/>
      </w:pPr>
    </w:lvl>
    <w:lvl w:ilvl="5" w:tplc="30429C7A" w:tentative="1">
      <w:start w:val="1"/>
      <w:numFmt w:val="lowerRoman"/>
      <w:lvlText w:val="%6."/>
      <w:lvlJc w:val="right"/>
      <w:pPr>
        <w:tabs>
          <w:tab w:val="num" w:pos="4320"/>
        </w:tabs>
        <w:ind w:left="4320" w:hanging="180"/>
      </w:pPr>
    </w:lvl>
    <w:lvl w:ilvl="6" w:tplc="6FDE33E8" w:tentative="1">
      <w:start w:val="1"/>
      <w:numFmt w:val="decimal"/>
      <w:lvlText w:val="%7."/>
      <w:lvlJc w:val="left"/>
      <w:pPr>
        <w:tabs>
          <w:tab w:val="num" w:pos="5040"/>
        </w:tabs>
        <w:ind w:left="5040" w:hanging="360"/>
      </w:pPr>
    </w:lvl>
    <w:lvl w:ilvl="7" w:tplc="ACE8D7BA" w:tentative="1">
      <w:start w:val="1"/>
      <w:numFmt w:val="lowerLetter"/>
      <w:lvlText w:val="%8."/>
      <w:lvlJc w:val="left"/>
      <w:pPr>
        <w:tabs>
          <w:tab w:val="num" w:pos="5760"/>
        </w:tabs>
        <w:ind w:left="5760" w:hanging="360"/>
      </w:pPr>
    </w:lvl>
    <w:lvl w:ilvl="8" w:tplc="92B82016" w:tentative="1">
      <w:start w:val="1"/>
      <w:numFmt w:val="lowerRoman"/>
      <w:lvlText w:val="%9."/>
      <w:lvlJc w:val="right"/>
      <w:pPr>
        <w:tabs>
          <w:tab w:val="num" w:pos="6480"/>
        </w:tabs>
        <w:ind w:left="6480" w:hanging="180"/>
      </w:pPr>
    </w:lvl>
  </w:abstractNum>
  <w:abstractNum w:abstractNumId="1">
    <w:nsid w:val="18676812"/>
    <w:multiLevelType w:val="hybridMultilevel"/>
    <w:tmpl w:val="7C5EC03C"/>
    <w:lvl w:ilvl="0" w:tplc="A650E87A">
      <w:start w:val="1"/>
      <w:numFmt w:val="decimal"/>
      <w:lvlText w:val="%1."/>
      <w:lvlJc w:val="left"/>
      <w:pPr>
        <w:ind w:left="720" w:hanging="360"/>
      </w:pPr>
      <w:rPr>
        <w:rFonts w:hint="default"/>
        <w:b/>
        <w:sz w:val="24"/>
      </w:rPr>
    </w:lvl>
    <w:lvl w:ilvl="1" w:tplc="44FA96EA" w:tentative="1">
      <w:start w:val="1"/>
      <w:numFmt w:val="lowerLetter"/>
      <w:lvlText w:val="%2."/>
      <w:lvlJc w:val="left"/>
      <w:pPr>
        <w:ind w:left="1440" w:hanging="360"/>
      </w:pPr>
    </w:lvl>
    <w:lvl w:ilvl="2" w:tplc="1B7818FA" w:tentative="1">
      <w:start w:val="1"/>
      <w:numFmt w:val="lowerRoman"/>
      <w:lvlText w:val="%3."/>
      <w:lvlJc w:val="right"/>
      <w:pPr>
        <w:ind w:left="2160" w:hanging="180"/>
      </w:pPr>
    </w:lvl>
    <w:lvl w:ilvl="3" w:tplc="8E4C7F62" w:tentative="1">
      <w:start w:val="1"/>
      <w:numFmt w:val="decimal"/>
      <w:lvlText w:val="%4."/>
      <w:lvlJc w:val="left"/>
      <w:pPr>
        <w:ind w:left="2880" w:hanging="360"/>
      </w:pPr>
    </w:lvl>
    <w:lvl w:ilvl="4" w:tplc="6E4CE62E" w:tentative="1">
      <w:start w:val="1"/>
      <w:numFmt w:val="lowerLetter"/>
      <w:lvlText w:val="%5."/>
      <w:lvlJc w:val="left"/>
      <w:pPr>
        <w:ind w:left="3600" w:hanging="360"/>
      </w:pPr>
    </w:lvl>
    <w:lvl w:ilvl="5" w:tplc="F1A635CA" w:tentative="1">
      <w:start w:val="1"/>
      <w:numFmt w:val="lowerRoman"/>
      <w:lvlText w:val="%6."/>
      <w:lvlJc w:val="right"/>
      <w:pPr>
        <w:ind w:left="4320" w:hanging="180"/>
      </w:pPr>
    </w:lvl>
    <w:lvl w:ilvl="6" w:tplc="F54AB664" w:tentative="1">
      <w:start w:val="1"/>
      <w:numFmt w:val="decimal"/>
      <w:lvlText w:val="%7."/>
      <w:lvlJc w:val="left"/>
      <w:pPr>
        <w:ind w:left="5040" w:hanging="360"/>
      </w:pPr>
    </w:lvl>
    <w:lvl w:ilvl="7" w:tplc="A1269C3A" w:tentative="1">
      <w:start w:val="1"/>
      <w:numFmt w:val="lowerLetter"/>
      <w:lvlText w:val="%8."/>
      <w:lvlJc w:val="left"/>
      <w:pPr>
        <w:ind w:left="5760" w:hanging="360"/>
      </w:pPr>
    </w:lvl>
    <w:lvl w:ilvl="8" w:tplc="FD66BAA6" w:tentative="1">
      <w:start w:val="1"/>
      <w:numFmt w:val="lowerRoman"/>
      <w:lvlText w:val="%9."/>
      <w:lvlJc w:val="right"/>
      <w:pPr>
        <w:ind w:left="6480" w:hanging="180"/>
      </w:pPr>
    </w:lvl>
  </w:abstractNum>
  <w:abstractNum w:abstractNumId="2">
    <w:nsid w:val="20871848"/>
    <w:multiLevelType w:val="hybridMultilevel"/>
    <w:tmpl w:val="C19C05D0"/>
    <w:lvl w:ilvl="0" w:tplc="BE1A7AB0">
      <w:start w:val="1"/>
      <w:numFmt w:val="decimal"/>
      <w:lvlText w:val="%1."/>
      <w:lvlJc w:val="left"/>
      <w:pPr>
        <w:ind w:left="720" w:hanging="360"/>
      </w:pPr>
      <w:rPr>
        <w:rFonts w:hint="default"/>
      </w:rPr>
    </w:lvl>
    <w:lvl w:ilvl="1" w:tplc="463CD2C8" w:tentative="1">
      <w:start w:val="1"/>
      <w:numFmt w:val="lowerLetter"/>
      <w:lvlText w:val="%2."/>
      <w:lvlJc w:val="left"/>
      <w:pPr>
        <w:ind w:left="1440" w:hanging="360"/>
      </w:pPr>
    </w:lvl>
    <w:lvl w:ilvl="2" w:tplc="F0A0EF30" w:tentative="1">
      <w:start w:val="1"/>
      <w:numFmt w:val="lowerRoman"/>
      <w:lvlText w:val="%3."/>
      <w:lvlJc w:val="right"/>
      <w:pPr>
        <w:ind w:left="2160" w:hanging="180"/>
      </w:pPr>
    </w:lvl>
    <w:lvl w:ilvl="3" w:tplc="B36A7844" w:tentative="1">
      <w:start w:val="1"/>
      <w:numFmt w:val="decimal"/>
      <w:lvlText w:val="%4."/>
      <w:lvlJc w:val="left"/>
      <w:pPr>
        <w:ind w:left="2880" w:hanging="360"/>
      </w:pPr>
    </w:lvl>
    <w:lvl w:ilvl="4" w:tplc="39D05ED2" w:tentative="1">
      <w:start w:val="1"/>
      <w:numFmt w:val="lowerLetter"/>
      <w:lvlText w:val="%5."/>
      <w:lvlJc w:val="left"/>
      <w:pPr>
        <w:ind w:left="3600" w:hanging="360"/>
      </w:pPr>
    </w:lvl>
    <w:lvl w:ilvl="5" w:tplc="F4C266B4" w:tentative="1">
      <w:start w:val="1"/>
      <w:numFmt w:val="lowerRoman"/>
      <w:lvlText w:val="%6."/>
      <w:lvlJc w:val="right"/>
      <w:pPr>
        <w:ind w:left="4320" w:hanging="180"/>
      </w:pPr>
    </w:lvl>
    <w:lvl w:ilvl="6" w:tplc="7292ED54" w:tentative="1">
      <w:start w:val="1"/>
      <w:numFmt w:val="decimal"/>
      <w:lvlText w:val="%7."/>
      <w:lvlJc w:val="left"/>
      <w:pPr>
        <w:ind w:left="5040" w:hanging="360"/>
      </w:pPr>
    </w:lvl>
    <w:lvl w:ilvl="7" w:tplc="33A00F70" w:tentative="1">
      <w:start w:val="1"/>
      <w:numFmt w:val="lowerLetter"/>
      <w:lvlText w:val="%8."/>
      <w:lvlJc w:val="left"/>
      <w:pPr>
        <w:ind w:left="5760" w:hanging="360"/>
      </w:pPr>
    </w:lvl>
    <w:lvl w:ilvl="8" w:tplc="9D2C1DF4" w:tentative="1">
      <w:start w:val="1"/>
      <w:numFmt w:val="lowerRoman"/>
      <w:lvlText w:val="%9."/>
      <w:lvlJc w:val="right"/>
      <w:pPr>
        <w:ind w:left="6480" w:hanging="180"/>
      </w:pPr>
    </w:lvl>
  </w:abstractNum>
  <w:abstractNum w:abstractNumId="3">
    <w:nsid w:val="283524F3"/>
    <w:multiLevelType w:val="hybridMultilevel"/>
    <w:tmpl w:val="993870BE"/>
    <w:lvl w:ilvl="0" w:tplc="C9F2CBD4">
      <w:start w:val="1"/>
      <w:numFmt w:val="decimal"/>
      <w:lvlText w:val="%1."/>
      <w:lvlJc w:val="left"/>
      <w:pPr>
        <w:ind w:left="0" w:hanging="360"/>
      </w:pPr>
      <w:rPr>
        <w:rFonts w:hint="default"/>
      </w:rPr>
    </w:lvl>
    <w:lvl w:ilvl="1" w:tplc="3E4C3EA8" w:tentative="1">
      <w:start w:val="1"/>
      <w:numFmt w:val="lowerLetter"/>
      <w:lvlText w:val="%2."/>
      <w:lvlJc w:val="left"/>
      <w:pPr>
        <w:ind w:left="720" w:hanging="360"/>
      </w:pPr>
    </w:lvl>
    <w:lvl w:ilvl="2" w:tplc="436CDC1C" w:tentative="1">
      <w:start w:val="1"/>
      <w:numFmt w:val="lowerRoman"/>
      <w:lvlText w:val="%3."/>
      <w:lvlJc w:val="right"/>
      <w:pPr>
        <w:ind w:left="1440" w:hanging="180"/>
      </w:pPr>
    </w:lvl>
    <w:lvl w:ilvl="3" w:tplc="D6505602" w:tentative="1">
      <w:start w:val="1"/>
      <w:numFmt w:val="decimal"/>
      <w:lvlText w:val="%4."/>
      <w:lvlJc w:val="left"/>
      <w:pPr>
        <w:ind w:left="2160" w:hanging="360"/>
      </w:pPr>
    </w:lvl>
    <w:lvl w:ilvl="4" w:tplc="0FA2251A" w:tentative="1">
      <w:start w:val="1"/>
      <w:numFmt w:val="lowerLetter"/>
      <w:lvlText w:val="%5."/>
      <w:lvlJc w:val="left"/>
      <w:pPr>
        <w:ind w:left="2880" w:hanging="360"/>
      </w:pPr>
    </w:lvl>
    <w:lvl w:ilvl="5" w:tplc="CA1AE97A" w:tentative="1">
      <w:start w:val="1"/>
      <w:numFmt w:val="lowerRoman"/>
      <w:lvlText w:val="%6."/>
      <w:lvlJc w:val="right"/>
      <w:pPr>
        <w:ind w:left="3600" w:hanging="180"/>
      </w:pPr>
    </w:lvl>
    <w:lvl w:ilvl="6" w:tplc="88849330" w:tentative="1">
      <w:start w:val="1"/>
      <w:numFmt w:val="decimal"/>
      <w:lvlText w:val="%7."/>
      <w:lvlJc w:val="left"/>
      <w:pPr>
        <w:ind w:left="4320" w:hanging="360"/>
      </w:pPr>
    </w:lvl>
    <w:lvl w:ilvl="7" w:tplc="2C02C692" w:tentative="1">
      <w:start w:val="1"/>
      <w:numFmt w:val="lowerLetter"/>
      <w:lvlText w:val="%8."/>
      <w:lvlJc w:val="left"/>
      <w:pPr>
        <w:ind w:left="5040" w:hanging="360"/>
      </w:pPr>
    </w:lvl>
    <w:lvl w:ilvl="8" w:tplc="6A188C6A" w:tentative="1">
      <w:start w:val="1"/>
      <w:numFmt w:val="lowerRoman"/>
      <w:lvlText w:val="%9."/>
      <w:lvlJc w:val="right"/>
      <w:pPr>
        <w:ind w:left="5760" w:hanging="180"/>
      </w:pPr>
    </w:lvl>
  </w:abstractNum>
  <w:abstractNum w:abstractNumId="4">
    <w:nsid w:val="39606395"/>
    <w:multiLevelType w:val="hybridMultilevel"/>
    <w:tmpl w:val="1744EC62"/>
    <w:lvl w:ilvl="0" w:tplc="69FEBC6A">
      <w:start w:val="1"/>
      <w:numFmt w:val="decimal"/>
      <w:lvlText w:val="%1."/>
      <w:lvlJc w:val="left"/>
      <w:pPr>
        <w:tabs>
          <w:tab w:val="num" w:pos="720"/>
        </w:tabs>
        <w:ind w:left="720" w:hanging="360"/>
      </w:pPr>
      <w:rPr>
        <w:rFonts w:hint="default"/>
      </w:rPr>
    </w:lvl>
    <w:lvl w:ilvl="1" w:tplc="CB700E5C">
      <w:start w:val="1"/>
      <w:numFmt w:val="lowerLetter"/>
      <w:lvlText w:val="%2."/>
      <w:lvlJc w:val="left"/>
      <w:pPr>
        <w:tabs>
          <w:tab w:val="num" w:pos="1440"/>
        </w:tabs>
        <w:ind w:left="1440" w:hanging="360"/>
      </w:pPr>
      <w:rPr>
        <w:rFonts w:hint="default"/>
      </w:rPr>
    </w:lvl>
    <w:lvl w:ilvl="2" w:tplc="324AC5B0">
      <w:start w:val="1"/>
      <w:numFmt w:val="lowerLetter"/>
      <w:lvlText w:val="%3."/>
      <w:lvlJc w:val="left"/>
      <w:pPr>
        <w:tabs>
          <w:tab w:val="num" w:pos="2340"/>
        </w:tabs>
        <w:ind w:left="2340" w:hanging="360"/>
      </w:pPr>
      <w:rPr>
        <w:rFonts w:hint="default"/>
      </w:rPr>
    </w:lvl>
    <w:lvl w:ilvl="3" w:tplc="A1FA83B6" w:tentative="1">
      <w:start w:val="1"/>
      <w:numFmt w:val="decimal"/>
      <w:lvlText w:val="%4."/>
      <w:lvlJc w:val="left"/>
      <w:pPr>
        <w:tabs>
          <w:tab w:val="num" w:pos="2880"/>
        </w:tabs>
        <w:ind w:left="2880" w:hanging="360"/>
      </w:pPr>
    </w:lvl>
    <w:lvl w:ilvl="4" w:tplc="5C8844AC" w:tentative="1">
      <w:start w:val="1"/>
      <w:numFmt w:val="lowerLetter"/>
      <w:lvlText w:val="%5."/>
      <w:lvlJc w:val="left"/>
      <w:pPr>
        <w:tabs>
          <w:tab w:val="num" w:pos="3600"/>
        </w:tabs>
        <w:ind w:left="3600" w:hanging="360"/>
      </w:pPr>
    </w:lvl>
    <w:lvl w:ilvl="5" w:tplc="EC90E548" w:tentative="1">
      <w:start w:val="1"/>
      <w:numFmt w:val="lowerRoman"/>
      <w:lvlText w:val="%6."/>
      <w:lvlJc w:val="right"/>
      <w:pPr>
        <w:tabs>
          <w:tab w:val="num" w:pos="4320"/>
        </w:tabs>
        <w:ind w:left="4320" w:hanging="180"/>
      </w:pPr>
    </w:lvl>
    <w:lvl w:ilvl="6" w:tplc="888856DC" w:tentative="1">
      <w:start w:val="1"/>
      <w:numFmt w:val="decimal"/>
      <w:lvlText w:val="%7."/>
      <w:lvlJc w:val="left"/>
      <w:pPr>
        <w:tabs>
          <w:tab w:val="num" w:pos="5040"/>
        </w:tabs>
        <w:ind w:left="5040" w:hanging="360"/>
      </w:pPr>
    </w:lvl>
    <w:lvl w:ilvl="7" w:tplc="D016729E" w:tentative="1">
      <w:start w:val="1"/>
      <w:numFmt w:val="lowerLetter"/>
      <w:lvlText w:val="%8."/>
      <w:lvlJc w:val="left"/>
      <w:pPr>
        <w:tabs>
          <w:tab w:val="num" w:pos="5760"/>
        </w:tabs>
        <w:ind w:left="5760" w:hanging="360"/>
      </w:pPr>
    </w:lvl>
    <w:lvl w:ilvl="8" w:tplc="88742F62" w:tentative="1">
      <w:start w:val="1"/>
      <w:numFmt w:val="lowerRoman"/>
      <w:lvlText w:val="%9."/>
      <w:lvlJc w:val="right"/>
      <w:pPr>
        <w:tabs>
          <w:tab w:val="num" w:pos="6480"/>
        </w:tabs>
        <w:ind w:left="6480" w:hanging="180"/>
      </w:pPr>
    </w:lvl>
  </w:abstractNum>
  <w:abstractNum w:abstractNumId="5">
    <w:nsid w:val="3ABC7D1A"/>
    <w:multiLevelType w:val="hybridMultilevel"/>
    <w:tmpl w:val="2F1E07EA"/>
    <w:lvl w:ilvl="0" w:tplc="2BE20336">
      <w:start w:val="1"/>
      <w:numFmt w:val="decimal"/>
      <w:lvlText w:val="%1."/>
      <w:lvlJc w:val="left"/>
      <w:pPr>
        <w:tabs>
          <w:tab w:val="num" w:pos="720"/>
        </w:tabs>
        <w:ind w:left="720" w:hanging="360"/>
      </w:pPr>
      <w:rPr>
        <w:rFonts w:asciiTheme="minorHAnsi" w:eastAsia="Times New Roman" w:hAnsiTheme="minorHAnsi" w:cstheme="minorHAnsi"/>
      </w:rPr>
    </w:lvl>
    <w:lvl w:ilvl="1" w:tplc="88BE6E26">
      <w:start w:val="1"/>
      <w:numFmt w:val="lowerLetter"/>
      <w:lvlText w:val="%2."/>
      <w:lvlJc w:val="left"/>
      <w:pPr>
        <w:tabs>
          <w:tab w:val="num" w:pos="1440"/>
        </w:tabs>
        <w:ind w:left="1440" w:hanging="360"/>
      </w:pPr>
      <w:rPr>
        <w:rFonts w:hint="default"/>
      </w:rPr>
    </w:lvl>
    <w:lvl w:ilvl="2" w:tplc="27FEC7FE">
      <w:start w:val="1"/>
      <w:numFmt w:val="lowerLetter"/>
      <w:lvlText w:val="%3."/>
      <w:lvlJc w:val="left"/>
      <w:pPr>
        <w:tabs>
          <w:tab w:val="num" w:pos="2340"/>
        </w:tabs>
        <w:ind w:left="2340" w:hanging="360"/>
      </w:pPr>
      <w:rPr>
        <w:rFonts w:hint="default"/>
      </w:rPr>
    </w:lvl>
    <w:lvl w:ilvl="3" w:tplc="08564A5A" w:tentative="1">
      <w:start w:val="1"/>
      <w:numFmt w:val="decimal"/>
      <w:lvlText w:val="%4."/>
      <w:lvlJc w:val="left"/>
      <w:pPr>
        <w:tabs>
          <w:tab w:val="num" w:pos="2880"/>
        </w:tabs>
        <w:ind w:left="2880" w:hanging="360"/>
      </w:pPr>
    </w:lvl>
    <w:lvl w:ilvl="4" w:tplc="BA5E3B90" w:tentative="1">
      <w:start w:val="1"/>
      <w:numFmt w:val="lowerLetter"/>
      <w:lvlText w:val="%5."/>
      <w:lvlJc w:val="left"/>
      <w:pPr>
        <w:tabs>
          <w:tab w:val="num" w:pos="3600"/>
        </w:tabs>
        <w:ind w:left="3600" w:hanging="360"/>
      </w:pPr>
    </w:lvl>
    <w:lvl w:ilvl="5" w:tplc="95A42DD0" w:tentative="1">
      <w:start w:val="1"/>
      <w:numFmt w:val="lowerRoman"/>
      <w:lvlText w:val="%6."/>
      <w:lvlJc w:val="right"/>
      <w:pPr>
        <w:tabs>
          <w:tab w:val="num" w:pos="4320"/>
        </w:tabs>
        <w:ind w:left="4320" w:hanging="180"/>
      </w:pPr>
    </w:lvl>
    <w:lvl w:ilvl="6" w:tplc="DF520430" w:tentative="1">
      <w:start w:val="1"/>
      <w:numFmt w:val="decimal"/>
      <w:lvlText w:val="%7."/>
      <w:lvlJc w:val="left"/>
      <w:pPr>
        <w:tabs>
          <w:tab w:val="num" w:pos="5040"/>
        </w:tabs>
        <w:ind w:left="5040" w:hanging="360"/>
      </w:pPr>
    </w:lvl>
    <w:lvl w:ilvl="7" w:tplc="1B88B914" w:tentative="1">
      <w:start w:val="1"/>
      <w:numFmt w:val="lowerLetter"/>
      <w:lvlText w:val="%8."/>
      <w:lvlJc w:val="left"/>
      <w:pPr>
        <w:tabs>
          <w:tab w:val="num" w:pos="5760"/>
        </w:tabs>
        <w:ind w:left="5760" w:hanging="360"/>
      </w:pPr>
    </w:lvl>
    <w:lvl w:ilvl="8" w:tplc="C0E0EE0C" w:tentative="1">
      <w:start w:val="1"/>
      <w:numFmt w:val="lowerRoman"/>
      <w:lvlText w:val="%9."/>
      <w:lvlJc w:val="right"/>
      <w:pPr>
        <w:tabs>
          <w:tab w:val="num" w:pos="6480"/>
        </w:tabs>
        <w:ind w:left="6480" w:hanging="180"/>
      </w:pPr>
    </w:lvl>
  </w:abstractNum>
  <w:abstractNum w:abstractNumId="6">
    <w:nsid w:val="3D7159A4"/>
    <w:multiLevelType w:val="hybridMultilevel"/>
    <w:tmpl w:val="783AABAA"/>
    <w:lvl w:ilvl="0" w:tplc="FF4CACEA">
      <w:start w:val="1"/>
      <w:numFmt w:val="decimal"/>
      <w:lvlText w:val="%1."/>
      <w:lvlJc w:val="left"/>
      <w:pPr>
        <w:tabs>
          <w:tab w:val="num" w:pos="720"/>
        </w:tabs>
        <w:ind w:left="720" w:hanging="360"/>
      </w:pPr>
      <w:rPr>
        <w:rFonts w:hint="default"/>
      </w:rPr>
    </w:lvl>
    <w:lvl w:ilvl="1" w:tplc="FBC44830">
      <w:start w:val="1"/>
      <w:numFmt w:val="lowerLetter"/>
      <w:lvlText w:val="%2."/>
      <w:lvlJc w:val="left"/>
      <w:pPr>
        <w:tabs>
          <w:tab w:val="num" w:pos="1440"/>
        </w:tabs>
        <w:ind w:left="1440" w:hanging="360"/>
      </w:pPr>
      <w:rPr>
        <w:rFonts w:hint="default"/>
      </w:rPr>
    </w:lvl>
    <w:lvl w:ilvl="2" w:tplc="C762A056">
      <w:start w:val="1"/>
      <w:numFmt w:val="lowerLetter"/>
      <w:lvlText w:val="%3."/>
      <w:lvlJc w:val="left"/>
      <w:pPr>
        <w:tabs>
          <w:tab w:val="num" w:pos="2340"/>
        </w:tabs>
        <w:ind w:left="2340" w:hanging="360"/>
      </w:pPr>
      <w:rPr>
        <w:rFonts w:hint="default"/>
      </w:rPr>
    </w:lvl>
    <w:lvl w:ilvl="3" w:tplc="9468D82A" w:tentative="1">
      <w:start w:val="1"/>
      <w:numFmt w:val="decimal"/>
      <w:lvlText w:val="%4."/>
      <w:lvlJc w:val="left"/>
      <w:pPr>
        <w:tabs>
          <w:tab w:val="num" w:pos="2880"/>
        </w:tabs>
        <w:ind w:left="2880" w:hanging="360"/>
      </w:pPr>
    </w:lvl>
    <w:lvl w:ilvl="4" w:tplc="48CAE044" w:tentative="1">
      <w:start w:val="1"/>
      <w:numFmt w:val="lowerLetter"/>
      <w:lvlText w:val="%5."/>
      <w:lvlJc w:val="left"/>
      <w:pPr>
        <w:tabs>
          <w:tab w:val="num" w:pos="3600"/>
        </w:tabs>
        <w:ind w:left="3600" w:hanging="360"/>
      </w:pPr>
    </w:lvl>
    <w:lvl w:ilvl="5" w:tplc="177690E4" w:tentative="1">
      <w:start w:val="1"/>
      <w:numFmt w:val="lowerRoman"/>
      <w:lvlText w:val="%6."/>
      <w:lvlJc w:val="right"/>
      <w:pPr>
        <w:tabs>
          <w:tab w:val="num" w:pos="4320"/>
        </w:tabs>
        <w:ind w:left="4320" w:hanging="180"/>
      </w:pPr>
    </w:lvl>
    <w:lvl w:ilvl="6" w:tplc="E9E0DD6C" w:tentative="1">
      <w:start w:val="1"/>
      <w:numFmt w:val="decimal"/>
      <w:lvlText w:val="%7."/>
      <w:lvlJc w:val="left"/>
      <w:pPr>
        <w:tabs>
          <w:tab w:val="num" w:pos="5040"/>
        </w:tabs>
        <w:ind w:left="5040" w:hanging="360"/>
      </w:pPr>
    </w:lvl>
    <w:lvl w:ilvl="7" w:tplc="F4B2D88A" w:tentative="1">
      <w:start w:val="1"/>
      <w:numFmt w:val="lowerLetter"/>
      <w:lvlText w:val="%8."/>
      <w:lvlJc w:val="left"/>
      <w:pPr>
        <w:tabs>
          <w:tab w:val="num" w:pos="5760"/>
        </w:tabs>
        <w:ind w:left="5760" w:hanging="360"/>
      </w:pPr>
    </w:lvl>
    <w:lvl w:ilvl="8" w:tplc="DF64A256" w:tentative="1">
      <w:start w:val="1"/>
      <w:numFmt w:val="lowerRoman"/>
      <w:lvlText w:val="%9."/>
      <w:lvlJc w:val="right"/>
      <w:pPr>
        <w:tabs>
          <w:tab w:val="num" w:pos="6480"/>
        </w:tabs>
        <w:ind w:left="6480" w:hanging="180"/>
      </w:pPr>
    </w:lvl>
  </w:abstractNum>
  <w:abstractNum w:abstractNumId="7">
    <w:nsid w:val="4887304B"/>
    <w:multiLevelType w:val="hybridMultilevel"/>
    <w:tmpl w:val="BE3A6F3C"/>
    <w:lvl w:ilvl="0" w:tplc="F250A646">
      <w:start w:val="1"/>
      <w:numFmt w:val="decimal"/>
      <w:lvlText w:val="%1."/>
      <w:lvlJc w:val="left"/>
      <w:pPr>
        <w:ind w:left="0" w:hanging="360"/>
      </w:pPr>
      <w:rPr>
        <w:rFonts w:hint="default"/>
      </w:rPr>
    </w:lvl>
    <w:lvl w:ilvl="1" w:tplc="6D442D9C" w:tentative="1">
      <w:start w:val="1"/>
      <w:numFmt w:val="lowerLetter"/>
      <w:lvlText w:val="%2."/>
      <w:lvlJc w:val="left"/>
      <w:pPr>
        <w:ind w:left="1440" w:hanging="360"/>
      </w:pPr>
    </w:lvl>
    <w:lvl w:ilvl="2" w:tplc="1E5859DA" w:tentative="1">
      <w:start w:val="1"/>
      <w:numFmt w:val="lowerRoman"/>
      <w:lvlText w:val="%3."/>
      <w:lvlJc w:val="right"/>
      <w:pPr>
        <w:ind w:left="2160" w:hanging="180"/>
      </w:pPr>
    </w:lvl>
    <w:lvl w:ilvl="3" w:tplc="7AEE9560" w:tentative="1">
      <w:start w:val="1"/>
      <w:numFmt w:val="decimal"/>
      <w:lvlText w:val="%4."/>
      <w:lvlJc w:val="left"/>
      <w:pPr>
        <w:ind w:left="2880" w:hanging="360"/>
      </w:pPr>
    </w:lvl>
    <w:lvl w:ilvl="4" w:tplc="2EACC3C4" w:tentative="1">
      <w:start w:val="1"/>
      <w:numFmt w:val="lowerLetter"/>
      <w:lvlText w:val="%5."/>
      <w:lvlJc w:val="left"/>
      <w:pPr>
        <w:ind w:left="3600" w:hanging="360"/>
      </w:pPr>
    </w:lvl>
    <w:lvl w:ilvl="5" w:tplc="A8789380" w:tentative="1">
      <w:start w:val="1"/>
      <w:numFmt w:val="lowerRoman"/>
      <w:lvlText w:val="%6."/>
      <w:lvlJc w:val="right"/>
      <w:pPr>
        <w:ind w:left="4320" w:hanging="180"/>
      </w:pPr>
    </w:lvl>
    <w:lvl w:ilvl="6" w:tplc="27DEC04C" w:tentative="1">
      <w:start w:val="1"/>
      <w:numFmt w:val="decimal"/>
      <w:lvlText w:val="%7."/>
      <w:lvlJc w:val="left"/>
      <w:pPr>
        <w:ind w:left="5040" w:hanging="360"/>
      </w:pPr>
    </w:lvl>
    <w:lvl w:ilvl="7" w:tplc="BA70FAA2" w:tentative="1">
      <w:start w:val="1"/>
      <w:numFmt w:val="lowerLetter"/>
      <w:lvlText w:val="%8."/>
      <w:lvlJc w:val="left"/>
      <w:pPr>
        <w:ind w:left="5760" w:hanging="360"/>
      </w:pPr>
    </w:lvl>
    <w:lvl w:ilvl="8" w:tplc="D01EBBBA" w:tentative="1">
      <w:start w:val="1"/>
      <w:numFmt w:val="lowerRoman"/>
      <w:lvlText w:val="%9."/>
      <w:lvlJc w:val="right"/>
      <w:pPr>
        <w:ind w:left="6480" w:hanging="180"/>
      </w:pPr>
    </w:lvl>
  </w:abstractNum>
  <w:abstractNum w:abstractNumId="8">
    <w:nsid w:val="54480988"/>
    <w:multiLevelType w:val="hybridMultilevel"/>
    <w:tmpl w:val="92765A82"/>
    <w:lvl w:ilvl="0" w:tplc="6BA62674">
      <w:start w:val="1"/>
      <w:numFmt w:val="decimal"/>
      <w:lvlText w:val="%1."/>
      <w:lvlJc w:val="left"/>
      <w:pPr>
        <w:tabs>
          <w:tab w:val="num" w:pos="720"/>
        </w:tabs>
        <w:ind w:left="720" w:hanging="360"/>
      </w:pPr>
      <w:rPr>
        <w:rFonts w:hint="default"/>
      </w:rPr>
    </w:lvl>
    <w:lvl w:ilvl="1" w:tplc="9BACB416">
      <w:start w:val="1"/>
      <w:numFmt w:val="lowerLetter"/>
      <w:lvlText w:val="%2."/>
      <w:lvlJc w:val="left"/>
      <w:pPr>
        <w:tabs>
          <w:tab w:val="num" w:pos="1440"/>
        </w:tabs>
        <w:ind w:left="1440" w:hanging="360"/>
      </w:pPr>
      <w:rPr>
        <w:rFonts w:hint="default"/>
      </w:rPr>
    </w:lvl>
    <w:lvl w:ilvl="2" w:tplc="5D642300">
      <w:start w:val="1"/>
      <w:numFmt w:val="lowerLetter"/>
      <w:lvlText w:val="%3."/>
      <w:lvlJc w:val="left"/>
      <w:pPr>
        <w:tabs>
          <w:tab w:val="num" w:pos="2340"/>
        </w:tabs>
        <w:ind w:left="2340" w:hanging="360"/>
      </w:pPr>
      <w:rPr>
        <w:rFonts w:hint="default"/>
      </w:rPr>
    </w:lvl>
    <w:lvl w:ilvl="3" w:tplc="3214B730" w:tentative="1">
      <w:start w:val="1"/>
      <w:numFmt w:val="decimal"/>
      <w:lvlText w:val="%4."/>
      <w:lvlJc w:val="left"/>
      <w:pPr>
        <w:tabs>
          <w:tab w:val="num" w:pos="2880"/>
        </w:tabs>
        <w:ind w:left="2880" w:hanging="360"/>
      </w:pPr>
    </w:lvl>
    <w:lvl w:ilvl="4" w:tplc="64EC22A2" w:tentative="1">
      <w:start w:val="1"/>
      <w:numFmt w:val="lowerLetter"/>
      <w:lvlText w:val="%5."/>
      <w:lvlJc w:val="left"/>
      <w:pPr>
        <w:tabs>
          <w:tab w:val="num" w:pos="3600"/>
        </w:tabs>
        <w:ind w:left="3600" w:hanging="360"/>
      </w:pPr>
    </w:lvl>
    <w:lvl w:ilvl="5" w:tplc="12BE46B6" w:tentative="1">
      <w:start w:val="1"/>
      <w:numFmt w:val="lowerRoman"/>
      <w:lvlText w:val="%6."/>
      <w:lvlJc w:val="right"/>
      <w:pPr>
        <w:tabs>
          <w:tab w:val="num" w:pos="4320"/>
        </w:tabs>
        <w:ind w:left="4320" w:hanging="180"/>
      </w:pPr>
    </w:lvl>
    <w:lvl w:ilvl="6" w:tplc="1B52756E" w:tentative="1">
      <w:start w:val="1"/>
      <w:numFmt w:val="decimal"/>
      <w:lvlText w:val="%7."/>
      <w:lvlJc w:val="left"/>
      <w:pPr>
        <w:tabs>
          <w:tab w:val="num" w:pos="5040"/>
        </w:tabs>
        <w:ind w:left="5040" w:hanging="360"/>
      </w:pPr>
    </w:lvl>
    <w:lvl w:ilvl="7" w:tplc="7F08CAD4" w:tentative="1">
      <w:start w:val="1"/>
      <w:numFmt w:val="lowerLetter"/>
      <w:lvlText w:val="%8."/>
      <w:lvlJc w:val="left"/>
      <w:pPr>
        <w:tabs>
          <w:tab w:val="num" w:pos="5760"/>
        </w:tabs>
        <w:ind w:left="5760" w:hanging="360"/>
      </w:pPr>
    </w:lvl>
    <w:lvl w:ilvl="8" w:tplc="CFE4F7DA" w:tentative="1">
      <w:start w:val="1"/>
      <w:numFmt w:val="lowerRoman"/>
      <w:lvlText w:val="%9."/>
      <w:lvlJc w:val="right"/>
      <w:pPr>
        <w:tabs>
          <w:tab w:val="num" w:pos="6480"/>
        </w:tabs>
        <w:ind w:left="6480" w:hanging="180"/>
      </w:pPr>
    </w:lvl>
  </w:abstractNum>
  <w:abstractNum w:abstractNumId="9">
    <w:nsid w:val="57232E6B"/>
    <w:multiLevelType w:val="hybridMultilevel"/>
    <w:tmpl w:val="09C4EACC"/>
    <w:lvl w:ilvl="0" w:tplc="759C53D4">
      <w:start w:val="1"/>
      <w:numFmt w:val="decimal"/>
      <w:lvlText w:val="%1."/>
      <w:lvlJc w:val="left"/>
      <w:pPr>
        <w:tabs>
          <w:tab w:val="num" w:pos="748"/>
        </w:tabs>
        <w:ind w:left="728" w:hanging="340"/>
      </w:pPr>
      <w:rPr>
        <w:rFonts w:hint="default"/>
      </w:rPr>
    </w:lvl>
    <w:lvl w:ilvl="1" w:tplc="760C4042">
      <w:numFmt w:val="bullet"/>
      <w:lvlText w:val=""/>
      <w:lvlJc w:val="left"/>
      <w:pPr>
        <w:tabs>
          <w:tab w:val="num" w:pos="1488"/>
        </w:tabs>
        <w:ind w:left="1488" w:hanging="360"/>
      </w:pPr>
      <w:rPr>
        <w:rFonts w:ascii="Wingdings" w:eastAsia="Times New Roman" w:hAnsi="Wingdings" w:cs="Times New Roman" w:hint="default"/>
        <w:i/>
      </w:rPr>
    </w:lvl>
    <w:lvl w:ilvl="2" w:tplc="A41E85D0" w:tentative="1">
      <w:start w:val="1"/>
      <w:numFmt w:val="bullet"/>
      <w:lvlText w:val=""/>
      <w:lvlJc w:val="left"/>
      <w:pPr>
        <w:tabs>
          <w:tab w:val="num" w:pos="2208"/>
        </w:tabs>
        <w:ind w:left="2208" w:hanging="360"/>
      </w:pPr>
      <w:rPr>
        <w:rFonts w:ascii="Wingdings" w:hAnsi="Wingdings" w:hint="default"/>
      </w:rPr>
    </w:lvl>
    <w:lvl w:ilvl="3" w:tplc="E1A04620" w:tentative="1">
      <w:start w:val="1"/>
      <w:numFmt w:val="bullet"/>
      <w:lvlText w:val=""/>
      <w:lvlJc w:val="left"/>
      <w:pPr>
        <w:tabs>
          <w:tab w:val="num" w:pos="2928"/>
        </w:tabs>
        <w:ind w:left="2928" w:hanging="360"/>
      </w:pPr>
      <w:rPr>
        <w:rFonts w:ascii="Symbol" w:hAnsi="Symbol" w:hint="default"/>
      </w:rPr>
    </w:lvl>
    <w:lvl w:ilvl="4" w:tplc="BEC06092" w:tentative="1">
      <w:start w:val="1"/>
      <w:numFmt w:val="bullet"/>
      <w:lvlText w:val="o"/>
      <w:lvlJc w:val="left"/>
      <w:pPr>
        <w:tabs>
          <w:tab w:val="num" w:pos="3648"/>
        </w:tabs>
        <w:ind w:left="3648" w:hanging="360"/>
      </w:pPr>
      <w:rPr>
        <w:rFonts w:ascii="Courier New" w:hAnsi="Courier New" w:hint="default"/>
      </w:rPr>
    </w:lvl>
    <w:lvl w:ilvl="5" w:tplc="46E2A6C6" w:tentative="1">
      <w:start w:val="1"/>
      <w:numFmt w:val="bullet"/>
      <w:lvlText w:val=""/>
      <w:lvlJc w:val="left"/>
      <w:pPr>
        <w:tabs>
          <w:tab w:val="num" w:pos="4368"/>
        </w:tabs>
        <w:ind w:left="4368" w:hanging="360"/>
      </w:pPr>
      <w:rPr>
        <w:rFonts w:ascii="Wingdings" w:hAnsi="Wingdings" w:hint="default"/>
      </w:rPr>
    </w:lvl>
    <w:lvl w:ilvl="6" w:tplc="9436794A" w:tentative="1">
      <w:start w:val="1"/>
      <w:numFmt w:val="bullet"/>
      <w:lvlText w:val=""/>
      <w:lvlJc w:val="left"/>
      <w:pPr>
        <w:tabs>
          <w:tab w:val="num" w:pos="5088"/>
        </w:tabs>
        <w:ind w:left="5088" w:hanging="360"/>
      </w:pPr>
      <w:rPr>
        <w:rFonts w:ascii="Symbol" w:hAnsi="Symbol" w:hint="default"/>
      </w:rPr>
    </w:lvl>
    <w:lvl w:ilvl="7" w:tplc="A92A2B28" w:tentative="1">
      <w:start w:val="1"/>
      <w:numFmt w:val="bullet"/>
      <w:lvlText w:val="o"/>
      <w:lvlJc w:val="left"/>
      <w:pPr>
        <w:tabs>
          <w:tab w:val="num" w:pos="5808"/>
        </w:tabs>
        <w:ind w:left="5808" w:hanging="360"/>
      </w:pPr>
      <w:rPr>
        <w:rFonts w:ascii="Courier New" w:hAnsi="Courier New" w:hint="default"/>
      </w:rPr>
    </w:lvl>
    <w:lvl w:ilvl="8" w:tplc="27A419C2" w:tentative="1">
      <w:start w:val="1"/>
      <w:numFmt w:val="bullet"/>
      <w:lvlText w:val=""/>
      <w:lvlJc w:val="left"/>
      <w:pPr>
        <w:tabs>
          <w:tab w:val="num" w:pos="6528"/>
        </w:tabs>
        <w:ind w:left="6528" w:hanging="360"/>
      </w:pPr>
      <w:rPr>
        <w:rFonts w:ascii="Wingdings" w:hAnsi="Wingdings" w:hint="default"/>
      </w:rPr>
    </w:lvl>
  </w:abstractNum>
  <w:abstractNum w:abstractNumId="10">
    <w:nsid w:val="5DA70FBF"/>
    <w:multiLevelType w:val="hybridMultilevel"/>
    <w:tmpl w:val="AD2E30BA"/>
    <w:lvl w:ilvl="0" w:tplc="BC8273F4">
      <w:start w:val="1"/>
      <w:numFmt w:val="decimal"/>
      <w:lvlText w:val="%1."/>
      <w:lvlJc w:val="left"/>
      <w:pPr>
        <w:ind w:left="720" w:hanging="360"/>
      </w:pPr>
      <w:rPr>
        <w:rFonts w:hint="default"/>
        <w:b/>
        <w:sz w:val="24"/>
      </w:rPr>
    </w:lvl>
    <w:lvl w:ilvl="1" w:tplc="D980AE42" w:tentative="1">
      <w:start w:val="1"/>
      <w:numFmt w:val="lowerLetter"/>
      <w:lvlText w:val="%2."/>
      <w:lvlJc w:val="left"/>
      <w:pPr>
        <w:ind w:left="1440" w:hanging="360"/>
      </w:pPr>
    </w:lvl>
    <w:lvl w:ilvl="2" w:tplc="B0E48A4E" w:tentative="1">
      <w:start w:val="1"/>
      <w:numFmt w:val="lowerRoman"/>
      <w:lvlText w:val="%3."/>
      <w:lvlJc w:val="right"/>
      <w:pPr>
        <w:ind w:left="2160" w:hanging="180"/>
      </w:pPr>
    </w:lvl>
    <w:lvl w:ilvl="3" w:tplc="44E6BB44" w:tentative="1">
      <w:start w:val="1"/>
      <w:numFmt w:val="decimal"/>
      <w:lvlText w:val="%4."/>
      <w:lvlJc w:val="left"/>
      <w:pPr>
        <w:ind w:left="2880" w:hanging="360"/>
      </w:pPr>
    </w:lvl>
    <w:lvl w:ilvl="4" w:tplc="987C6888" w:tentative="1">
      <w:start w:val="1"/>
      <w:numFmt w:val="lowerLetter"/>
      <w:lvlText w:val="%5."/>
      <w:lvlJc w:val="left"/>
      <w:pPr>
        <w:ind w:left="3600" w:hanging="360"/>
      </w:pPr>
    </w:lvl>
    <w:lvl w:ilvl="5" w:tplc="82F68318" w:tentative="1">
      <w:start w:val="1"/>
      <w:numFmt w:val="lowerRoman"/>
      <w:lvlText w:val="%6."/>
      <w:lvlJc w:val="right"/>
      <w:pPr>
        <w:ind w:left="4320" w:hanging="180"/>
      </w:pPr>
    </w:lvl>
    <w:lvl w:ilvl="6" w:tplc="B96AB720" w:tentative="1">
      <w:start w:val="1"/>
      <w:numFmt w:val="decimal"/>
      <w:lvlText w:val="%7."/>
      <w:lvlJc w:val="left"/>
      <w:pPr>
        <w:ind w:left="5040" w:hanging="360"/>
      </w:pPr>
    </w:lvl>
    <w:lvl w:ilvl="7" w:tplc="D04A2EB6" w:tentative="1">
      <w:start w:val="1"/>
      <w:numFmt w:val="lowerLetter"/>
      <w:lvlText w:val="%8."/>
      <w:lvlJc w:val="left"/>
      <w:pPr>
        <w:ind w:left="5760" w:hanging="360"/>
      </w:pPr>
    </w:lvl>
    <w:lvl w:ilvl="8" w:tplc="479471A2" w:tentative="1">
      <w:start w:val="1"/>
      <w:numFmt w:val="lowerRoman"/>
      <w:lvlText w:val="%9."/>
      <w:lvlJc w:val="right"/>
      <w:pPr>
        <w:ind w:left="6480" w:hanging="180"/>
      </w:pPr>
    </w:lvl>
  </w:abstractNum>
  <w:abstractNum w:abstractNumId="11">
    <w:nsid w:val="65F112C6"/>
    <w:multiLevelType w:val="hybridMultilevel"/>
    <w:tmpl w:val="34D65610"/>
    <w:lvl w:ilvl="0" w:tplc="68109B2E">
      <w:start w:val="1"/>
      <w:numFmt w:val="decimal"/>
      <w:lvlText w:val="%1."/>
      <w:lvlJc w:val="left"/>
      <w:pPr>
        <w:ind w:left="720" w:hanging="360"/>
      </w:pPr>
      <w:rPr>
        <w:rFonts w:eastAsia="Calibri" w:hint="default"/>
      </w:rPr>
    </w:lvl>
    <w:lvl w:ilvl="1" w:tplc="B0621F4E" w:tentative="1">
      <w:start w:val="1"/>
      <w:numFmt w:val="lowerLetter"/>
      <w:lvlText w:val="%2."/>
      <w:lvlJc w:val="left"/>
      <w:pPr>
        <w:ind w:left="1440" w:hanging="360"/>
      </w:pPr>
    </w:lvl>
    <w:lvl w:ilvl="2" w:tplc="6626442C" w:tentative="1">
      <w:start w:val="1"/>
      <w:numFmt w:val="lowerRoman"/>
      <w:lvlText w:val="%3."/>
      <w:lvlJc w:val="right"/>
      <w:pPr>
        <w:ind w:left="2160" w:hanging="180"/>
      </w:pPr>
    </w:lvl>
    <w:lvl w:ilvl="3" w:tplc="B3601B54" w:tentative="1">
      <w:start w:val="1"/>
      <w:numFmt w:val="decimal"/>
      <w:lvlText w:val="%4."/>
      <w:lvlJc w:val="left"/>
      <w:pPr>
        <w:ind w:left="2880" w:hanging="360"/>
      </w:pPr>
    </w:lvl>
    <w:lvl w:ilvl="4" w:tplc="D7B84F04" w:tentative="1">
      <w:start w:val="1"/>
      <w:numFmt w:val="lowerLetter"/>
      <w:lvlText w:val="%5."/>
      <w:lvlJc w:val="left"/>
      <w:pPr>
        <w:ind w:left="3600" w:hanging="360"/>
      </w:pPr>
    </w:lvl>
    <w:lvl w:ilvl="5" w:tplc="D8A4B784" w:tentative="1">
      <w:start w:val="1"/>
      <w:numFmt w:val="lowerRoman"/>
      <w:lvlText w:val="%6."/>
      <w:lvlJc w:val="right"/>
      <w:pPr>
        <w:ind w:left="4320" w:hanging="180"/>
      </w:pPr>
    </w:lvl>
    <w:lvl w:ilvl="6" w:tplc="B0426E84" w:tentative="1">
      <w:start w:val="1"/>
      <w:numFmt w:val="decimal"/>
      <w:lvlText w:val="%7."/>
      <w:lvlJc w:val="left"/>
      <w:pPr>
        <w:ind w:left="5040" w:hanging="360"/>
      </w:pPr>
    </w:lvl>
    <w:lvl w:ilvl="7" w:tplc="1826EEEC" w:tentative="1">
      <w:start w:val="1"/>
      <w:numFmt w:val="lowerLetter"/>
      <w:lvlText w:val="%8."/>
      <w:lvlJc w:val="left"/>
      <w:pPr>
        <w:ind w:left="5760" w:hanging="360"/>
      </w:pPr>
    </w:lvl>
    <w:lvl w:ilvl="8" w:tplc="7BE8DF78" w:tentative="1">
      <w:start w:val="1"/>
      <w:numFmt w:val="lowerRoman"/>
      <w:lvlText w:val="%9."/>
      <w:lvlJc w:val="right"/>
      <w:pPr>
        <w:ind w:left="6480" w:hanging="180"/>
      </w:pPr>
    </w:lvl>
  </w:abstractNum>
  <w:abstractNum w:abstractNumId="12">
    <w:nsid w:val="7F6A4CA1"/>
    <w:multiLevelType w:val="hybridMultilevel"/>
    <w:tmpl w:val="7F6A4CA1"/>
    <w:lvl w:ilvl="0" w:tplc="B948B3D0">
      <w:start w:val="1"/>
      <w:numFmt w:val="bullet"/>
      <w:lvlText w:val=""/>
      <w:lvlJc w:val="left"/>
      <w:pPr>
        <w:tabs>
          <w:tab w:val="num" w:pos="720"/>
        </w:tabs>
        <w:ind w:left="720" w:hanging="360"/>
      </w:pPr>
      <w:rPr>
        <w:rFonts w:ascii="Symbol" w:hAnsi="Symbol"/>
      </w:rPr>
    </w:lvl>
    <w:lvl w:ilvl="1" w:tplc="A412C004">
      <w:start w:val="1"/>
      <w:numFmt w:val="bullet"/>
      <w:lvlText w:val="o"/>
      <w:lvlJc w:val="left"/>
      <w:pPr>
        <w:tabs>
          <w:tab w:val="num" w:pos="1440"/>
        </w:tabs>
        <w:ind w:left="1440" w:hanging="360"/>
      </w:pPr>
      <w:rPr>
        <w:rFonts w:ascii="Courier New" w:hAnsi="Courier New"/>
      </w:rPr>
    </w:lvl>
    <w:lvl w:ilvl="2" w:tplc="EFBC92A6">
      <w:start w:val="1"/>
      <w:numFmt w:val="bullet"/>
      <w:lvlText w:val=""/>
      <w:lvlJc w:val="left"/>
      <w:pPr>
        <w:tabs>
          <w:tab w:val="num" w:pos="2160"/>
        </w:tabs>
        <w:ind w:left="2160" w:hanging="360"/>
      </w:pPr>
      <w:rPr>
        <w:rFonts w:ascii="Wingdings" w:hAnsi="Wingdings"/>
      </w:rPr>
    </w:lvl>
    <w:lvl w:ilvl="3" w:tplc="7988BCB0">
      <w:start w:val="1"/>
      <w:numFmt w:val="bullet"/>
      <w:lvlText w:val=""/>
      <w:lvlJc w:val="left"/>
      <w:pPr>
        <w:tabs>
          <w:tab w:val="num" w:pos="2880"/>
        </w:tabs>
        <w:ind w:left="2880" w:hanging="360"/>
      </w:pPr>
      <w:rPr>
        <w:rFonts w:ascii="Symbol" w:hAnsi="Symbol"/>
      </w:rPr>
    </w:lvl>
    <w:lvl w:ilvl="4" w:tplc="4B7AEF80">
      <w:start w:val="1"/>
      <w:numFmt w:val="bullet"/>
      <w:lvlText w:val="o"/>
      <w:lvlJc w:val="left"/>
      <w:pPr>
        <w:tabs>
          <w:tab w:val="num" w:pos="3600"/>
        </w:tabs>
        <w:ind w:left="3600" w:hanging="360"/>
      </w:pPr>
      <w:rPr>
        <w:rFonts w:ascii="Courier New" w:hAnsi="Courier New"/>
      </w:rPr>
    </w:lvl>
    <w:lvl w:ilvl="5" w:tplc="93EC5D1C">
      <w:start w:val="1"/>
      <w:numFmt w:val="bullet"/>
      <w:lvlText w:val=""/>
      <w:lvlJc w:val="left"/>
      <w:pPr>
        <w:tabs>
          <w:tab w:val="num" w:pos="4320"/>
        </w:tabs>
        <w:ind w:left="4320" w:hanging="360"/>
      </w:pPr>
      <w:rPr>
        <w:rFonts w:ascii="Wingdings" w:hAnsi="Wingdings"/>
      </w:rPr>
    </w:lvl>
    <w:lvl w:ilvl="6" w:tplc="6FDA7A1A">
      <w:start w:val="1"/>
      <w:numFmt w:val="bullet"/>
      <w:lvlText w:val=""/>
      <w:lvlJc w:val="left"/>
      <w:pPr>
        <w:tabs>
          <w:tab w:val="num" w:pos="5040"/>
        </w:tabs>
        <w:ind w:left="5040" w:hanging="360"/>
      </w:pPr>
      <w:rPr>
        <w:rFonts w:ascii="Symbol" w:hAnsi="Symbol"/>
      </w:rPr>
    </w:lvl>
    <w:lvl w:ilvl="7" w:tplc="DC66BF9E">
      <w:start w:val="1"/>
      <w:numFmt w:val="bullet"/>
      <w:lvlText w:val="o"/>
      <w:lvlJc w:val="left"/>
      <w:pPr>
        <w:tabs>
          <w:tab w:val="num" w:pos="5760"/>
        </w:tabs>
        <w:ind w:left="5760" w:hanging="360"/>
      </w:pPr>
      <w:rPr>
        <w:rFonts w:ascii="Courier New" w:hAnsi="Courier New"/>
      </w:rPr>
    </w:lvl>
    <w:lvl w:ilvl="8" w:tplc="8EA24CE0">
      <w:start w:val="1"/>
      <w:numFmt w:val="bullet"/>
      <w:lvlText w:val=""/>
      <w:lvlJc w:val="left"/>
      <w:pPr>
        <w:tabs>
          <w:tab w:val="num" w:pos="6480"/>
        </w:tabs>
        <w:ind w:left="6480" w:hanging="360"/>
      </w:pPr>
      <w:rPr>
        <w:rFonts w:ascii="Wingdings" w:hAnsi="Wingdings"/>
      </w:rPr>
    </w:lvl>
  </w:abstractNum>
  <w:num w:numId="1">
    <w:abstractNumId w:val="10"/>
  </w:num>
  <w:num w:numId="2">
    <w:abstractNumId w:val="3"/>
  </w:num>
  <w:num w:numId="3">
    <w:abstractNumId w:val="0"/>
  </w:num>
  <w:num w:numId="4">
    <w:abstractNumId w:val="7"/>
  </w:num>
  <w:num w:numId="5">
    <w:abstractNumId w:val="12"/>
  </w:num>
  <w:num w:numId="6">
    <w:abstractNumId w:val="5"/>
  </w:num>
  <w:num w:numId="7">
    <w:abstractNumId w:val="6"/>
  </w:num>
  <w:num w:numId="8">
    <w:abstractNumId w:val="9"/>
  </w:num>
  <w:num w:numId="9">
    <w:abstractNumId w:val="4"/>
  </w:num>
  <w:num w:numId="10">
    <w:abstractNumId w:val="11"/>
  </w:num>
  <w:num w:numId="11">
    <w:abstractNumId w:val="8"/>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B7C"/>
    <w:rsid w:val="000054AB"/>
    <w:rsid w:val="0001317C"/>
    <w:rsid w:val="000242EE"/>
    <w:rsid w:val="00033732"/>
    <w:rsid w:val="00045AB5"/>
    <w:rsid w:val="00060391"/>
    <w:rsid w:val="00073017"/>
    <w:rsid w:val="000A1440"/>
    <w:rsid w:val="000F3362"/>
    <w:rsid w:val="000F613F"/>
    <w:rsid w:val="00187DC1"/>
    <w:rsid w:val="001A0BE8"/>
    <w:rsid w:val="001A7379"/>
    <w:rsid w:val="001F6653"/>
    <w:rsid w:val="00247422"/>
    <w:rsid w:val="00252A08"/>
    <w:rsid w:val="00261B04"/>
    <w:rsid w:val="00295261"/>
    <w:rsid w:val="002B195C"/>
    <w:rsid w:val="002B46ED"/>
    <w:rsid w:val="002E01FB"/>
    <w:rsid w:val="0031684E"/>
    <w:rsid w:val="00321D36"/>
    <w:rsid w:val="00350157"/>
    <w:rsid w:val="00377B76"/>
    <w:rsid w:val="003926EA"/>
    <w:rsid w:val="003B7632"/>
    <w:rsid w:val="003D0910"/>
    <w:rsid w:val="004518B0"/>
    <w:rsid w:val="00460084"/>
    <w:rsid w:val="0047370F"/>
    <w:rsid w:val="004859EF"/>
    <w:rsid w:val="004E053C"/>
    <w:rsid w:val="004F7FCA"/>
    <w:rsid w:val="00511BB1"/>
    <w:rsid w:val="005325D5"/>
    <w:rsid w:val="00537A23"/>
    <w:rsid w:val="00545067"/>
    <w:rsid w:val="005B5E0A"/>
    <w:rsid w:val="005C5C6E"/>
    <w:rsid w:val="00605DE5"/>
    <w:rsid w:val="006A3E6F"/>
    <w:rsid w:val="006C7A98"/>
    <w:rsid w:val="006D6E44"/>
    <w:rsid w:val="006F446F"/>
    <w:rsid w:val="00701BDD"/>
    <w:rsid w:val="007432C4"/>
    <w:rsid w:val="00791B52"/>
    <w:rsid w:val="007B0FB1"/>
    <w:rsid w:val="007B39F0"/>
    <w:rsid w:val="007C77AE"/>
    <w:rsid w:val="007D5B9A"/>
    <w:rsid w:val="007F50A1"/>
    <w:rsid w:val="00863453"/>
    <w:rsid w:val="00873C3A"/>
    <w:rsid w:val="00876816"/>
    <w:rsid w:val="00881095"/>
    <w:rsid w:val="008A24D7"/>
    <w:rsid w:val="008C659A"/>
    <w:rsid w:val="008F18DE"/>
    <w:rsid w:val="008F3B7C"/>
    <w:rsid w:val="00936499"/>
    <w:rsid w:val="00940315"/>
    <w:rsid w:val="00947107"/>
    <w:rsid w:val="00947E9D"/>
    <w:rsid w:val="009B67DC"/>
    <w:rsid w:val="009D6418"/>
    <w:rsid w:val="009F5441"/>
    <w:rsid w:val="009F625B"/>
    <w:rsid w:val="00A03E60"/>
    <w:rsid w:val="00A15D99"/>
    <w:rsid w:val="00A432F5"/>
    <w:rsid w:val="00A47891"/>
    <w:rsid w:val="00A6236D"/>
    <w:rsid w:val="00AC2192"/>
    <w:rsid w:val="00AC3DA7"/>
    <w:rsid w:val="00AE0A55"/>
    <w:rsid w:val="00B164C1"/>
    <w:rsid w:val="00B17A11"/>
    <w:rsid w:val="00B61B04"/>
    <w:rsid w:val="00B66B49"/>
    <w:rsid w:val="00B73E2E"/>
    <w:rsid w:val="00B74078"/>
    <w:rsid w:val="00B86F7A"/>
    <w:rsid w:val="00B96BAE"/>
    <w:rsid w:val="00BA2748"/>
    <w:rsid w:val="00BC507F"/>
    <w:rsid w:val="00BF13EC"/>
    <w:rsid w:val="00BF5B8D"/>
    <w:rsid w:val="00C208F2"/>
    <w:rsid w:val="00C57665"/>
    <w:rsid w:val="00C60CA4"/>
    <w:rsid w:val="00C832BF"/>
    <w:rsid w:val="00C847F1"/>
    <w:rsid w:val="00CE2B7E"/>
    <w:rsid w:val="00D105C1"/>
    <w:rsid w:val="00D140ED"/>
    <w:rsid w:val="00D27132"/>
    <w:rsid w:val="00D61728"/>
    <w:rsid w:val="00D70D47"/>
    <w:rsid w:val="00DA214E"/>
    <w:rsid w:val="00DA34C0"/>
    <w:rsid w:val="00DB0E81"/>
    <w:rsid w:val="00DC5711"/>
    <w:rsid w:val="00DE0DAA"/>
    <w:rsid w:val="00E62E8A"/>
    <w:rsid w:val="00E72E2C"/>
    <w:rsid w:val="00E9301F"/>
    <w:rsid w:val="00EB11CF"/>
    <w:rsid w:val="00EE05F8"/>
    <w:rsid w:val="00EE1E6A"/>
    <w:rsid w:val="00EF64F8"/>
    <w:rsid w:val="00F03F61"/>
    <w:rsid w:val="00F1297A"/>
    <w:rsid w:val="00F518ED"/>
    <w:rsid w:val="00FC6FE1"/>
    <w:rsid w:val="00FE3CB0"/>
    <w:rsid w:val="00FE4845"/>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locked="0"/>
    <w:lsdException w:name="footer" w:locked="0" w:uiPriority="99"/>
    <w:lsdException w:name="caption" w:qFormat="1"/>
    <w:lsdException w:name="page number" w:locked="0"/>
    <w:lsdException w:name="macro" w:semiHidden="0" w:unhideWhenUsed="0"/>
    <w:lsdException w:name="List Bullet" w:semiHidden="0" w:unhideWhenUsed="0"/>
    <w:lsdException w:name="List Number" w:semiHidden="0" w:unhideWhenUsed="0"/>
    <w:lsdException w:name="Title" w:locked="0" w:semiHidden="0" w:unhideWhenUsed="0" w:qFormat="1"/>
    <w:lsdException w:name="Default Paragraph Font" w:lock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locked="0"/>
    <w:lsdException w:name="Hyperlink" w:uiPriority="99"/>
    <w:lsdException w:name="Strong" w:semiHidden="0" w:unhideWhenUsed="0" w:qFormat="1"/>
    <w:lsdException w:name="Emphasis" w:semiHidden="0" w:unhideWhenUsed="0" w:qFormat="1"/>
    <w:lsdException w:name="HTML Top of Form" w:locked="0"/>
    <w:lsdException w:name="HTML Bottom of Form" w:locked="0"/>
    <w:lsdException w:name="Normal Table" w:locked="0"/>
    <w:lsdException w:name="No List" w:locked="0"/>
    <w:lsdException w:name="Balloon Text" w:semiHidden="0" w:unhideWhenUsed="0"/>
    <w:lsdException w:name="Table Grid" w:locked="0"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489"/>
    <w:rPr>
      <w:rFonts w:ascii="Arial" w:hAnsi="Arial"/>
      <w:szCs w:val="24"/>
      <w:lang w:val="en-GB"/>
    </w:rPr>
  </w:style>
  <w:style w:type="paragraph" w:styleId="Heading1">
    <w:name w:val="heading 1"/>
    <w:basedOn w:val="Normal"/>
    <w:next w:val="Normal"/>
    <w:qFormat/>
    <w:locked/>
    <w:rsid w:val="00724DDF"/>
    <w:pPr>
      <w:keepNext/>
      <w:jc w:val="center"/>
      <w:outlineLvl w:val="0"/>
    </w:pPr>
    <w:rPr>
      <w:b/>
      <w:bCs/>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locked/>
    <w:rsid w:val="008A6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ocked/>
    <w:rsid w:val="008A6368"/>
    <w:pPr>
      <w:tabs>
        <w:tab w:val="center" w:pos="4536"/>
        <w:tab w:val="right" w:pos="9072"/>
      </w:tabs>
    </w:pPr>
  </w:style>
  <w:style w:type="paragraph" w:styleId="Footer">
    <w:name w:val="footer"/>
    <w:basedOn w:val="Normal"/>
    <w:link w:val="FooterChar"/>
    <w:uiPriority w:val="99"/>
    <w:locked/>
    <w:rsid w:val="008A6368"/>
    <w:pPr>
      <w:tabs>
        <w:tab w:val="center" w:pos="4536"/>
        <w:tab w:val="right" w:pos="9072"/>
      </w:tabs>
    </w:pPr>
  </w:style>
  <w:style w:type="character" w:customStyle="1" w:styleId="danicasprajcar">
    <w:name w:val="danica.sprajcar"/>
    <w:semiHidden/>
    <w:locked/>
    <w:rsid w:val="008A6368"/>
    <w:rPr>
      <w:rFonts w:ascii="Arial" w:hAnsi="Arial" w:cs="Arial"/>
      <w:color w:val="auto"/>
      <w:sz w:val="20"/>
      <w:szCs w:val="20"/>
    </w:rPr>
  </w:style>
  <w:style w:type="character" w:styleId="PageNumber">
    <w:name w:val="page number"/>
    <w:basedOn w:val="DefaultParagraphFont"/>
    <w:locked/>
    <w:rsid w:val="00D30A4E"/>
  </w:style>
  <w:style w:type="paragraph" w:customStyle="1" w:styleId="Vsebinatabele">
    <w:name w:val="Vsebina tabele"/>
    <w:basedOn w:val="Normal"/>
    <w:locked/>
    <w:rsid w:val="00170F1E"/>
    <w:pPr>
      <w:widowControl w:val="0"/>
      <w:suppressLineNumbers/>
      <w:suppressAutoHyphens/>
    </w:pPr>
    <w:rPr>
      <w:rFonts w:eastAsia="Arial Unicode MS"/>
      <w:kern w:val="1"/>
      <w:lang w:val="sl-SI"/>
    </w:rPr>
  </w:style>
  <w:style w:type="paragraph" w:styleId="Title">
    <w:name w:val="Title"/>
    <w:basedOn w:val="Header"/>
    <w:next w:val="Normal"/>
    <w:link w:val="TitleChar"/>
    <w:qFormat/>
    <w:locked/>
    <w:rsid w:val="00D76489"/>
    <w:rPr>
      <w:rFonts w:cs="Arial"/>
      <w:color w:val="808080"/>
      <w:sz w:val="18"/>
      <w:szCs w:val="18"/>
    </w:rPr>
  </w:style>
  <w:style w:type="character" w:customStyle="1" w:styleId="TitleChar">
    <w:name w:val="Title Char"/>
    <w:link w:val="Title"/>
    <w:rsid w:val="00D76489"/>
    <w:rPr>
      <w:rFonts w:ascii="Arial" w:hAnsi="Arial" w:cs="Arial"/>
      <w:color w:val="808080"/>
      <w:sz w:val="18"/>
      <w:szCs w:val="18"/>
      <w:lang w:val="en-GB"/>
    </w:rPr>
  </w:style>
  <w:style w:type="character" w:customStyle="1" w:styleId="FooterChar">
    <w:name w:val="Footer Char"/>
    <w:link w:val="Footer"/>
    <w:uiPriority w:val="99"/>
    <w:rsid w:val="00863453"/>
    <w:rPr>
      <w:rFonts w:ascii="Arial" w:hAnsi="Arial"/>
      <w:szCs w:val="24"/>
      <w:lang w:val="en-GB"/>
    </w:rPr>
  </w:style>
  <w:style w:type="character" w:styleId="Emphasis">
    <w:name w:val="Emphasis"/>
    <w:qFormat/>
    <w:locked/>
    <w:rsid w:val="00F216CB"/>
    <w:rPr>
      <w:i/>
      <w:iCs/>
    </w:rPr>
  </w:style>
  <w:style w:type="paragraph" w:styleId="ListParagraph">
    <w:name w:val="List Paragraph"/>
    <w:basedOn w:val="Normal"/>
    <w:uiPriority w:val="34"/>
    <w:qFormat/>
    <w:locked/>
    <w:rsid w:val="006C7A98"/>
    <w:pPr>
      <w:ind w:left="708"/>
    </w:pPr>
  </w:style>
  <w:style w:type="paragraph" w:styleId="BalloonText">
    <w:name w:val="Balloon Text"/>
    <w:basedOn w:val="Normal"/>
    <w:link w:val="BalloonTextChar"/>
    <w:locked/>
    <w:rsid w:val="006F3C88"/>
    <w:rPr>
      <w:rFonts w:ascii="Tahoma" w:hAnsi="Tahoma" w:cs="Tahoma"/>
      <w:sz w:val="16"/>
      <w:szCs w:val="16"/>
    </w:rPr>
  </w:style>
  <w:style w:type="character" w:customStyle="1" w:styleId="BalloonTextChar">
    <w:name w:val="Balloon Text Char"/>
    <w:basedOn w:val="DefaultParagraphFont"/>
    <w:link w:val="BalloonText"/>
    <w:rsid w:val="006F3C88"/>
    <w:rPr>
      <w:rFonts w:ascii="Tahoma" w:hAnsi="Tahoma" w:cs="Tahoma"/>
      <w:sz w:val="16"/>
      <w:szCs w:val="16"/>
      <w:lang w:val="en-GB"/>
    </w:rPr>
  </w:style>
  <w:style w:type="character" w:styleId="Strong">
    <w:name w:val="Strong"/>
    <w:basedOn w:val="DefaultParagraphFont"/>
    <w:qFormat/>
    <w:locked/>
    <w:rsid w:val="00C57665"/>
    <w:rPr>
      <w:b/>
      <w:bCs/>
    </w:rPr>
  </w:style>
  <w:style w:type="character" w:styleId="Hyperlink">
    <w:name w:val="Hyperlink"/>
    <w:basedOn w:val="DefaultParagraphFont"/>
    <w:uiPriority w:val="99"/>
    <w:unhideWhenUsed/>
    <w:locked/>
    <w:rsid w:val="009D641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locked="0"/>
    <w:lsdException w:name="footer" w:locked="0" w:uiPriority="99"/>
    <w:lsdException w:name="caption" w:qFormat="1"/>
    <w:lsdException w:name="page number" w:locked="0"/>
    <w:lsdException w:name="macro" w:semiHidden="0" w:unhideWhenUsed="0"/>
    <w:lsdException w:name="List Bullet" w:semiHidden="0" w:unhideWhenUsed="0"/>
    <w:lsdException w:name="List Number" w:semiHidden="0" w:unhideWhenUsed="0"/>
    <w:lsdException w:name="Title" w:locked="0" w:semiHidden="0" w:unhideWhenUsed="0" w:qFormat="1"/>
    <w:lsdException w:name="Default Paragraph Font" w:lock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locked="0"/>
    <w:lsdException w:name="Hyperlink" w:uiPriority="99"/>
    <w:lsdException w:name="Strong" w:semiHidden="0" w:unhideWhenUsed="0" w:qFormat="1"/>
    <w:lsdException w:name="Emphasis" w:semiHidden="0" w:unhideWhenUsed="0" w:qFormat="1"/>
    <w:lsdException w:name="HTML Top of Form" w:locked="0"/>
    <w:lsdException w:name="HTML Bottom of Form" w:locked="0"/>
    <w:lsdException w:name="Normal Table" w:locked="0"/>
    <w:lsdException w:name="No List" w:locked="0"/>
    <w:lsdException w:name="Balloon Text" w:semiHidden="0" w:unhideWhenUsed="0"/>
    <w:lsdException w:name="Table Grid" w:locked="0"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489"/>
    <w:rPr>
      <w:rFonts w:ascii="Arial" w:hAnsi="Arial"/>
      <w:szCs w:val="24"/>
      <w:lang w:val="en-GB"/>
    </w:rPr>
  </w:style>
  <w:style w:type="paragraph" w:styleId="Heading1">
    <w:name w:val="heading 1"/>
    <w:basedOn w:val="Normal"/>
    <w:next w:val="Normal"/>
    <w:qFormat/>
    <w:locked/>
    <w:rsid w:val="00724DDF"/>
    <w:pPr>
      <w:keepNext/>
      <w:jc w:val="center"/>
      <w:outlineLvl w:val="0"/>
    </w:pPr>
    <w:rPr>
      <w:b/>
      <w:bCs/>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locked/>
    <w:rsid w:val="008A6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ocked/>
    <w:rsid w:val="008A6368"/>
    <w:pPr>
      <w:tabs>
        <w:tab w:val="center" w:pos="4536"/>
        <w:tab w:val="right" w:pos="9072"/>
      </w:tabs>
    </w:pPr>
  </w:style>
  <w:style w:type="paragraph" w:styleId="Footer">
    <w:name w:val="footer"/>
    <w:basedOn w:val="Normal"/>
    <w:link w:val="FooterChar"/>
    <w:uiPriority w:val="99"/>
    <w:locked/>
    <w:rsid w:val="008A6368"/>
    <w:pPr>
      <w:tabs>
        <w:tab w:val="center" w:pos="4536"/>
        <w:tab w:val="right" w:pos="9072"/>
      </w:tabs>
    </w:pPr>
  </w:style>
  <w:style w:type="character" w:customStyle="1" w:styleId="danicasprajcar">
    <w:name w:val="danica.sprajcar"/>
    <w:semiHidden/>
    <w:locked/>
    <w:rsid w:val="008A6368"/>
    <w:rPr>
      <w:rFonts w:ascii="Arial" w:hAnsi="Arial" w:cs="Arial"/>
      <w:color w:val="auto"/>
      <w:sz w:val="20"/>
      <w:szCs w:val="20"/>
    </w:rPr>
  </w:style>
  <w:style w:type="character" w:styleId="PageNumber">
    <w:name w:val="page number"/>
    <w:basedOn w:val="DefaultParagraphFont"/>
    <w:locked/>
    <w:rsid w:val="00D30A4E"/>
  </w:style>
  <w:style w:type="paragraph" w:customStyle="1" w:styleId="Vsebinatabele">
    <w:name w:val="Vsebina tabele"/>
    <w:basedOn w:val="Normal"/>
    <w:locked/>
    <w:rsid w:val="00170F1E"/>
    <w:pPr>
      <w:widowControl w:val="0"/>
      <w:suppressLineNumbers/>
      <w:suppressAutoHyphens/>
    </w:pPr>
    <w:rPr>
      <w:rFonts w:eastAsia="Arial Unicode MS"/>
      <w:kern w:val="1"/>
      <w:lang w:val="sl-SI"/>
    </w:rPr>
  </w:style>
  <w:style w:type="paragraph" w:styleId="Title">
    <w:name w:val="Title"/>
    <w:basedOn w:val="Header"/>
    <w:next w:val="Normal"/>
    <w:link w:val="TitleChar"/>
    <w:qFormat/>
    <w:locked/>
    <w:rsid w:val="00D76489"/>
    <w:rPr>
      <w:rFonts w:cs="Arial"/>
      <w:color w:val="808080"/>
      <w:sz w:val="18"/>
      <w:szCs w:val="18"/>
    </w:rPr>
  </w:style>
  <w:style w:type="character" w:customStyle="1" w:styleId="TitleChar">
    <w:name w:val="Title Char"/>
    <w:link w:val="Title"/>
    <w:rsid w:val="00D76489"/>
    <w:rPr>
      <w:rFonts w:ascii="Arial" w:hAnsi="Arial" w:cs="Arial"/>
      <w:color w:val="808080"/>
      <w:sz w:val="18"/>
      <w:szCs w:val="18"/>
      <w:lang w:val="en-GB"/>
    </w:rPr>
  </w:style>
  <w:style w:type="character" w:customStyle="1" w:styleId="FooterChar">
    <w:name w:val="Footer Char"/>
    <w:link w:val="Footer"/>
    <w:uiPriority w:val="99"/>
    <w:rsid w:val="00863453"/>
    <w:rPr>
      <w:rFonts w:ascii="Arial" w:hAnsi="Arial"/>
      <w:szCs w:val="24"/>
      <w:lang w:val="en-GB"/>
    </w:rPr>
  </w:style>
  <w:style w:type="character" w:styleId="Emphasis">
    <w:name w:val="Emphasis"/>
    <w:qFormat/>
    <w:locked/>
    <w:rsid w:val="00F216CB"/>
    <w:rPr>
      <w:i/>
      <w:iCs/>
    </w:rPr>
  </w:style>
  <w:style w:type="paragraph" w:styleId="ListParagraph">
    <w:name w:val="List Paragraph"/>
    <w:basedOn w:val="Normal"/>
    <w:uiPriority w:val="34"/>
    <w:qFormat/>
    <w:locked/>
    <w:rsid w:val="006C7A98"/>
    <w:pPr>
      <w:ind w:left="708"/>
    </w:pPr>
  </w:style>
  <w:style w:type="paragraph" w:styleId="BalloonText">
    <w:name w:val="Balloon Text"/>
    <w:basedOn w:val="Normal"/>
    <w:link w:val="BalloonTextChar"/>
    <w:locked/>
    <w:rsid w:val="006F3C88"/>
    <w:rPr>
      <w:rFonts w:ascii="Tahoma" w:hAnsi="Tahoma" w:cs="Tahoma"/>
      <w:sz w:val="16"/>
      <w:szCs w:val="16"/>
    </w:rPr>
  </w:style>
  <w:style w:type="character" w:customStyle="1" w:styleId="BalloonTextChar">
    <w:name w:val="Balloon Text Char"/>
    <w:basedOn w:val="DefaultParagraphFont"/>
    <w:link w:val="BalloonText"/>
    <w:rsid w:val="006F3C88"/>
    <w:rPr>
      <w:rFonts w:ascii="Tahoma" w:hAnsi="Tahoma" w:cs="Tahoma"/>
      <w:sz w:val="16"/>
      <w:szCs w:val="16"/>
      <w:lang w:val="en-GB"/>
    </w:rPr>
  </w:style>
  <w:style w:type="character" w:styleId="Strong">
    <w:name w:val="Strong"/>
    <w:basedOn w:val="DefaultParagraphFont"/>
    <w:qFormat/>
    <w:locked/>
    <w:rsid w:val="00C57665"/>
    <w:rPr>
      <w:b/>
      <w:bCs/>
    </w:rPr>
  </w:style>
  <w:style w:type="character" w:styleId="Hyperlink">
    <w:name w:val="Hyperlink"/>
    <w:basedOn w:val="DefaultParagraphFont"/>
    <w:uiPriority w:val="99"/>
    <w:unhideWhenUsed/>
    <w:locked/>
    <w:rsid w:val="009D64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nko-gc/gcprod/Pages/Common/OpenContent.aspx?documentID=861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nko-gc/gcprod/Pages/Common/OpenContent.aspx?documentID=860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nko-gc/gcprod/Pages/Common/OpenContent.aspx?documentID=8098"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onko-gc/gcprod/Pages/Common/OpenContent.aspx?documentID=8297"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uradni-list.si/1/objava.jsp?sop=2011-01-2039"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1AB40-B2DF-4687-ACC2-BF1CBE44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4286</Words>
  <Characters>24431</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1</vt:lpstr>
      <vt:lpstr>1</vt:lpstr>
    </vt:vector>
  </TitlesOfParts>
  <Company>BG</Company>
  <LinksUpToDate>false</LinksUpToDate>
  <CharactersWithSpaces>28660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danica.sprajcar</dc:creator>
  <cp:lastModifiedBy>Zadel Vidmar Marinka</cp:lastModifiedBy>
  <cp:revision>2</cp:revision>
  <cp:lastPrinted>2022-05-19T08:43:00Z</cp:lastPrinted>
  <dcterms:created xsi:type="dcterms:W3CDTF">2022-06-08T10:04:00Z</dcterms:created>
  <dcterms:modified xsi:type="dcterms:W3CDTF">2022-06-08T10:04:00Z</dcterms:modified>
</cp:coreProperties>
</file>